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header4.xml" ContentType="application/vnd.openxmlformats-officedocument.wordprocessingml.header+xml"/>
  <Override PartName="/word/header5.xml" ContentType="application/vnd.openxmlformats-officedocument.wordprocessingml.header+xml"/>
  <Override PartName="/word/footer2.xml" ContentType="application/vnd.openxmlformats-officedocument.wordprocessingml.footer+xml"/>
  <Override PartName="/word/header6.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7B43390" w14:textId="20AE94A1" w:rsidR="008E2544" w:rsidRPr="00D94994" w:rsidRDefault="00011CEB" w:rsidP="008E2544">
      <w:pPr>
        <w:rPr>
          <w:rFonts w:ascii="Gotham Medium" w:hAnsi="Gotham Medium"/>
        </w:rPr>
      </w:pPr>
      <w:r w:rsidRPr="00D94994">
        <w:rPr>
          <w:rFonts w:ascii="Gotham Medium" w:hAnsi="Gotham Medium"/>
          <w:noProof/>
          <w:lang w:eastAsia="en-IE"/>
        </w:rPr>
        <mc:AlternateContent>
          <mc:Choice Requires="wps">
            <w:drawing>
              <wp:anchor distT="45720" distB="45720" distL="114300" distR="114300" simplePos="0" relativeHeight="251658243" behindDoc="0" locked="0" layoutInCell="1" allowOverlap="1" wp14:anchorId="2DB471A9" wp14:editId="15FF2E87">
                <wp:simplePos x="0" y="0"/>
                <wp:positionH relativeFrom="column">
                  <wp:posOffset>-354330</wp:posOffset>
                </wp:positionH>
                <wp:positionV relativeFrom="page">
                  <wp:posOffset>5636895</wp:posOffset>
                </wp:positionV>
                <wp:extent cx="2269490" cy="402590"/>
                <wp:effectExtent l="0" t="0" r="0" b="0"/>
                <wp:wrapSquare wrapText="bothSides"/>
                <wp:docPr id="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69490" cy="402590"/>
                        </a:xfrm>
                        <a:prstGeom prst="rect">
                          <a:avLst/>
                        </a:prstGeom>
                        <a:noFill/>
                        <a:ln w="9525">
                          <a:noFill/>
                          <a:miter lim="800000"/>
                          <a:headEnd/>
                          <a:tailEnd/>
                        </a:ln>
                      </wps:spPr>
                      <wps:txbx>
                        <w:txbxContent>
                          <w:p w14:paraId="0582D9E4" w14:textId="77777777" w:rsidR="00F0085F" w:rsidRDefault="002E34E5" w:rsidP="008E2544">
                            <w:pPr>
                              <w:rPr>
                                <w:rFonts w:ascii="Gotham Medium" w:hAnsi="Gotham Medium"/>
                                <w:sz w:val="24"/>
                                <w:lang w:val="en-US"/>
                              </w:rPr>
                            </w:pPr>
                            <w:r>
                              <w:rPr>
                                <w:rFonts w:ascii="Gotham Medium" w:hAnsi="Gotham Medium"/>
                                <w:sz w:val="24"/>
                                <w:lang w:val="en-US"/>
                              </w:rPr>
                              <w:t xml:space="preserve">July </w:t>
                            </w:r>
                            <w:r w:rsidR="00F0085F">
                              <w:rPr>
                                <w:rFonts w:ascii="Gotham Medium" w:hAnsi="Gotham Medium"/>
                                <w:sz w:val="24"/>
                                <w:lang w:val="en-US"/>
                              </w:rPr>
                              <w:t>2026</w:t>
                            </w:r>
                          </w:p>
                          <w:p w14:paraId="7372B9F9" w14:textId="39B5C402" w:rsidR="008E2544" w:rsidRPr="00D94994" w:rsidRDefault="00F0085F" w:rsidP="008E2544">
                            <w:pPr>
                              <w:rPr>
                                <w:rFonts w:ascii="Gotham Medium" w:hAnsi="Gotham Medium"/>
                                <w:sz w:val="24"/>
                                <w:lang w:val="en-US"/>
                              </w:rPr>
                            </w:pPr>
                            <w:r>
                              <w:rPr>
                                <w:rFonts w:ascii="Gotham Medium" w:hAnsi="Gotham Medium"/>
                                <w:sz w:val="24"/>
                                <w:lang w:val="en-US"/>
                              </w:rPr>
                              <w:t>Revision R0</w:t>
                            </w:r>
                            <w:r w:rsidR="008E2544" w:rsidRPr="00D94994">
                              <w:rPr>
                                <w:rFonts w:ascii="Gotham Medium" w:hAnsi="Gotham Medium"/>
                                <w:sz w:val="24"/>
                                <w:lang w:val="en-US"/>
                              </w:rPr>
                              <w:t xml:space="preserve"> </w:t>
                            </w:r>
                          </w:p>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type w14:anchorId="2DB471A9" id="_x0000_t202" coordsize="21600,21600" o:spt="202" path="m,l,21600r21600,l21600,xe">
                <v:stroke joinstyle="miter"/>
                <v:path gradientshapeok="t" o:connecttype="rect"/>
              </v:shapetype>
              <v:shape id="Text Box 2" o:spid="_x0000_s1026" type="#_x0000_t202" style="position:absolute;margin-left:-27.9pt;margin-top:443.85pt;width:178.7pt;height:31.7pt;z-index:251658243;visibility:visible;mso-wrap-style:square;mso-width-percent:400;mso-height-percent:200;mso-wrap-distance-left:9pt;mso-wrap-distance-top:3.6pt;mso-wrap-distance-right:9pt;mso-wrap-distance-bottom:3.6pt;mso-position-horizontal:absolute;mso-position-horizontal-relative:text;mso-position-vertical:absolute;mso-position-vertical-relative:page;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" filled="f" stroked="f">
                <v:textbox style="mso-fit-shape-to-text:t">
                  <w:txbxContent>
                    <w:p w14:paraId="0582D9E4" w14:textId="77777777" w:rsidR="00F0085F" w:rsidRDefault="002E34E5" w:rsidP="008E2544">
                      <w:pPr>
                        <w:rPr>
                          <w:rFonts w:ascii="Gotham Medium" w:hAnsi="Gotham Medium"/>
                          <w:sz w:val="24"/>
                          <w:lang w:val="en-US"/>
                        </w:rPr>
                      </w:pPr>
                      <w:r>
                        <w:rPr>
                          <w:rFonts w:ascii="Gotham Medium" w:hAnsi="Gotham Medium"/>
                          <w:sz w:val="24"/>
                          <w:lang w:val="en-US"/>
                        </w:rPr>
                        <w:t xml:space="preserve">July </w:t>
                      </w:r>
                      <w:r w:rsidR="00F0085F">
                        <w:rPr>
                          <w:rFonts w:ascii="Gotham Medium" w:hAnsi="Gotham Medium"/>
                          <w:sz w:val="24"/>
                          <w:lang w:val="en-US"/>
                        </w:rPr>
                        <w:t>2026</w:t>
                      </w:r>
                    </w:p>
                    <w:p w14:paraId="7372B9F9" w14:textId="39B5C402" w:rsidR="008E2544" w:rsidRPr="00D94994" w:rsidRDefault="00F0085F" w:rsidP="008E2544">
                      <w:pPr>
                        <w:rPr>
                          <w:rFonts w:ascii="Gotham Medium" w:hAnsi="Gotham Medium"/>
                          <w:sz w:val="24"/>
                          <w:lang w:val="en-US"/>
                        </w:rPr>
                      </w:pPr>
                      <w:r>
                        <w:rPr>
                          <w:rFonts w:ascii="Gotham Medium" w:hAnsi="Gotham Medium"/>
                          <w:sz w:val="24"/>
                          <w:lang w:val="en-US"/>
                        </w:rPr>
                        <w:t>Revision R0</w:t>
                      </w:r>
                      <w:r w:rsidR="008E2544" w:rsidRPr="00D94994">
                        <w:rPr>
                          <w:rFonts w:ascii="Gotham Medium" w:hAnsi="Gotham Medium"/>
                          <w:sz w:val="24"/>
                          <w:lang w:val="en-US"/>
                        </w:rPr>
                        <w:t xml:space="preserve"> </w:t>
                      </w:r>
                    </w:p>
                  </w:txbxContent>
                </v:textbox>
                <w10:wrap type="square" anchory="page"/>
              </v:shape>
            </w:pict>
          </mc:Fallback>
        </mc:AlternateContent>
      </w:r>
      <w:r w:rsidR="007C4AC2" w:rsidRPr="00D94994">
        <w:rPr>
          <w:rFonts w:ascii="Gotham Medium" w:hAnsi="Gotham Medium"/>
          <w:noProof/>
          <w:lang w:eastAsia="en-IE"/>
        </w:rPr>
        <mc:AlternateContent>
          <mc:Choice Requires="wps">
            <w:drawing>
              <wp:anchor distT="45720" distB="45720" distL="114300" distR="114300" simplePos="0" relativeHeight="251658242" behindDoc="0" locked="0" layoutInCell="1" allowOverlap="1" wp14:anchorId="0B1808D8" wp14:editId="7BA86040">
                <wp:simplePos x="0" y="0"/>
                <wp:positionH relativeFrom="margin">
                  <wp:posOffset>-161925</wp:posOffset>
                </wp:positionH>
                <wp:positionV relativeFrom="page">
                  <wp:posOffset>1381125</wp:posOffset>
                </wp:positionV>
                <wp:extent cx="6677025" cy="1816735"/>
                <wp:effectExtent l="0" t="0" r="0" b="0"/>
                <wp:wrapSquare wrapText="bothSides"/>
                <wp:docPr id="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77025" cy="1816735"/>
                        </a:xfrm>
                        <a:prstGeom prst="rect">
                          <a:avLst/>
                        </a:prstGeom>
                        <a:noFill/>
                        <a:ln w="9525">
                          <a:noFill/>
                          <a:miter lim="800000"/>
                          <a:headEnd/>
                          <a:tailEnd/>
                        </a:ln>
                      </wps:spPr>
                      <wps:txbx>
                        <w:txbxContent>
                          <w:p w14:paraId="510CE30E" w14:textId="119D14B9" w:rsidR="008E2544" w:rsidRDefault="009F6222" w:rsidP="008E2544">
                            <w:pPr>
                              <w:rPr>
                                <w:rFonts w:ascii="Gotham Medium" w:hAnsi="Gotham Medium" w:cs="Arial"/>
                                <w:color w:val="5C068C"/>
                                <w:sz w:val="52"/>
                                <w:szCs w:val="52"/>
                                <w:lang w:val="en-US"/>
                              </w:rPr>
                            </w:pPr>
                            <w:r w:rsidRPr="008671C8">
                              <w:rPr>
                                <w:rFonts w:ascii="Gotham Medium" w:hAnsi="Gotham Medium" w:cs="Arial"/>
                                <w:color w:val="5C068C"/>
                                <w:sz w:val="52"/>
                                <w:szCs w:val="52"/>
                                <w:lang w:val="en-US"/>
                              </w:rPr>
                              <w:t xml:space="preserve">Suitability Assessment </w:t>
                            </w:r>
                            <w:r w:rsidR="008671C8" w:rsidRPr="008671C8">
                              <w:rPr>
                                <w:rFonts w:ascii="Gotham Medium" w:hAnsi="Gotham Medium" w:cs="Arial"/>
                                <w:color w:val="5C068C"/>
                                <w:sz w:val="52"/>
                                <w:szCs w:val="52"/>
                                <w:lang w:val="en-US"/>
                              </w:rPr>
                              <w:t>Questionnaire</w:t>
                            </w:r>
                            <w:r w:rsidR="008E2544" w:rsidRPr="008671C8">
                              <w:rPr>
                                <w:rFonts w:ascii="Gotham Medium" w:hAnsi="Gotham Medium" w:cs="Arial"/>
                                <w:color w:val="5C068C"/>
                                <w:sz w:val="52"/>
                                <w:szCs w:val="52"/>
                                <w:lang w:val="en-US"/>
                              </w:rPr>
                              <w:t xml:space="preserve"> </w:t>
                            </w:r>
                          </w:p>
                          <w:p w14:paraId="2A44A6BD" w14:textId="64DBE371" w:rsidR="008671C8" w:rsidRDefault="00570C39" w:rsidP="008E2544">
                            <w:pPr>
                              <w:rPr>
                                <w:rFonts w:ascii="Gotham Medium" w:hAnsi="Gotham Medium" w:cs="Arial"/>
                                <w:color w:val="5C068C"/>
                                <w:sz w:val="52"/>
                                <w:szCs w:val="52"/>
                                <w:lang w:val="en-US"/>
                              </w:rPr>
                            </w:pPr>
                            <w:r>
                              <w:rPr>
                                <w:rFonts w:ascii="Gotham Medium" w:hAnsi="Gotham Medium" w:cs="Arial"/>
                                <w:color w:val="5C068C"/>
                                <w:sz w:val="52"/>
                                <w:szCs w:val="52"/>
                                <w:lang w:val="en-US"/>
                              </w:rPr>
                              <w:t>Project Information Memorandum</w:t>
                            </w:r>
                          </w:p>
                          <w:p w14:paraId="61216517" w14:textId="35E92702" w:rsidR="00570C39" w:rsidRPr="008671C8" w:rsidRDefault="00A35A94" w:rsidP="008E2544">
                            <w:pPr>
                              <w:rPr>
                                <w:rFonts w:ascii="Gotham Medium" w:hAnsi="Gotham Medium" w:cs="Arial"/>
                                <w:color w:val="5C068C"/>
                                <w:sz w:val="52"/>
                                <w:szCs w:val="52"/>
                                <w:lang w:val="en-US"/>
                              </w:rPr>
                            </w:pPr>
                            <w:r>
                              <w:rPr>
                                <w:rFonts w:ascii="Gotham Medium" w:hAnsi="Gotham Medium" w:cs="Arial"/>
                                <w:color w:val="5C068C"/>
                                <w:sz w:val="52"/>
                                <w:szCs w:val="52"/>
                                <w:lang w:val="en-US"/>
                              </w:rPr>
                              <w:t xml:space="preserve">For </w:t>
                            </w:r>
                            <w:r w:rsidR="00991862">
                              <w:rPr>
                                <w:rFonts w:ascii="Gotham Medium" w:hAnsi="Gotham Medium" w:cs="Arial"/>
                                <w:color w:val="5C068C"/>
                                <w:sz w:val="52"/>
                                <w:szCs w:val="52"/>
                                <w:lang w:val="en-US"/>
                              </w:rPr>
                              <w:t>Ballycoolin Bus Depot</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0B1808D8" id="_x0000_s1027" type="#_x0000_t202" style="position:absolute;margin-left:-12.75pt;margin-top:108.75pt;width:525.75pt;height:143.05pt;z-index:251658242;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page;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" filled="f" stroked="f">
                <v:textbox style="mso-fit-shape-to-text:t">
                  <w:txbxContent>
                    <w:p w14:paraId="510CE30E" w14:textId="119D14B9" w:rsidR="008E2544" w:rsidRDefault="009F6222" w:rsidP="008E2544">
                      <w:pPr>
                        <w:rPr>
                          <w:rFonts w:ascii="Gotham Medium" w:hAnsi="Gotham Medium" w:cs="Arial"/>
                          <w:color w:val="5C068C"/>
                          <w:sz w:val="52"/>
                          <w:szCs w:val="52"/>
                          <w:lang w:val="en-US"/>
                        </w:rPr>
                      </w:pPr>
                      <w:r w:rsidRPr="008671C8">
                        <w:rPr>
                          <w:rFonts w:ascii="Gotham Medium" w:hAnsi="Gotham Medium" w:cs="Arial"/>
                          <w:color w:val="5C068C"/>
                          <w:sz w:val="52"/>
                          <w:szCs w:val="52"/>
                          <w:lang w:val="en-US"/>
                        </w:rPr>
                        <w:t xml:space="preserve">Suitability Assessment </w:t>
                      </w:r>
                      <w:r w:rsidR="008671C8" w:rsidRPr="008671C8">
                        <w:rPr>
                          <w:rFonts w:ascii="Gotham Medium" w:hAnsi="Gotham Medium" w:cs="Arial"/>
                          <w:color w:val="5C068C"/>
                          <w:sz w:val="52"/>
                          <w:szCs w:val="52"/>
                          <w:lang w:val="en-US"/>
                        </w:rPr>
                        <w:t>Questionnaire</w:t>
                      </w:r>
                      <w:r w:rsidR="008E2544" w:rsidRPr="008671C8">
                        <w:rPr>
                          <w:rFonts w:ascii="Gotham Medium" w:hAnsi="Gotham Medium" w:cs="Arial"/>
                          <w:color w:val="5C068C"/>
                          <w:sz w:val="52"/>
                          <w:szCs w:val="52"/>
                          <w:lang w:val="en-US"/>
                        </w:rPr>
                        <w:t xml:space="preserve"> </w:t>
                      </w:r>
                    </w:p>
                    <w:p w14:paraId="2A44A6BD" w14:textId="64DBE371" w:rsidR="008671C8" w:rsidRDefault="00570C39" w:rsidP="008E2544">
                      <w:pPr>
                        <w:rPr>
                          <w:rFonts w:ascii="Gotham Medium" w:hAnsi="Gotham Medium" w:cs="Arial"/>
                          <w:color w:val="5C068C"/>
                          <w:sz w:val="52"/>
                          <w:szCs w:val="52"/>
                          <w:lang w:val="en-US"/>
                        </w:rPr>
                      </w:pPr>
                      <w:r>
                        <w:rPr>
                          <w:rFonts w:ascii="Gotham Medium" w:hAnsi="Gotham Medium" w:cs="Arial"/>
                          <w:color w:val="5C068C"/>
                          <w:sz w:val="52"/>
                          <w:szCs w:val="52"/>
                          <w:lang w:val="en-US"/>
                        </w:rPr>
                        <w:t>Project Information Memorandum</w:t>
                      </w:r>
                    </w:p>
                    <w:p w14:paraId="61216517" w14:textId="35E92702" w:rsidR="00570C39" w:rsidRPr="008671C8" w:rsidRDefault="00A35A94" w:rsidP="008E2544">
                      <w:pPr>
                        <w:rPr>
                          <w:rFonts w:ascii="Gotham Medium" w:hAnsi="Gotham Medium" w:cs="Arial"/>
                          <w:color w:val="5C068C"/>
                          <w:sz w:val="52"/>
                          <w:szCs w:val="52"/>
                          <w:lang w:val="en-US"/>
                        </w:rPr>
                      </w:pPr>
                      <w:r>
                        <w:rPr>
                          <w:rFonts w:ascii="Gotham Medium" w:hAnsi="Gotham Medium" w:cs="Arial"/>
                          <w:color w:val="5C068C"/>
                          <w:sz w:val="52"/>
                          <w:szCs w:val="52"/>
                          <w:lang w:val="en-US"/>
                        </w:rPr>
                        <w:t xml:space="preserve">For </w:t>
                      </w:r>
                      <w:r w:rsidR="00991862">
                        <w:rPr>
                          <w:rFonts w:ascii="Gotham Medium" w:hAnsi="Gotham Medium" w:cs="Arial"/>
                          <w:color w:val="5C068C"/>
                          <w:sz w:val="52"/>
                          <w:szCs w:val="52"/>
                          <w:lang w:val="en-US"/>
                        </w:rPr>
                        <w:t>Ballycoolin Bus Depot</w:t>
                      </w:r>
                    </w:p>
                  </w:txbxContent>
                </v:textbox>
                <w10:wrap type="square" anchorx="margin" anchory="page"/>
              </v:shape>
            </w:pict>
          </mc:Fallback>
        </mc:AlternateContent>
      </w:r>
      <w:r w:rsidR="008E2544" w:rsidRPr="00D94994">
        <w:rPr>
          <w:rFonts w:ascii="Gotham Medium" w:hAnsi="Gotham Medium"/>
          <w:noProof/>
          <w:lang w:eastAsia="en-IE"/>
        </w:rPr>
        <w:drawing>
          <wp:anchor distT="0" distB="0" distL="114300" distR="114300" simplePos="0" relativeHeight="251658241" behindDoc="0" locked="0" layoutInCell="1" allowOverlap="1" wp14:anchorId="17834316" wp14:editId="359945F1">
            <wp:simplePos x="0" y="0"/>
            <wp:positionH relativeFrom="page">
              <wp:posOffset>5715</wp:posOffset>
            </wp:positionH>
            <wp:positionV relativeFrom="page">
              <wp:align>top</wp:align>
            </wp:positionV>
            <wp:extent cx="7582535" cy="10728960"/>
            <wp:effectExtent l="0" t="0" r="0" b="0"/>
            <wp:wrapSquare wrapText="bothSides"/>
            <wp:docPr id="2" name="Picture 2" descr="National transport Authority homepage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National transport Authority homepage logo"/>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7582535" cy="1072896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65BA45D3" w14:textId="1E7BDE56" w:rsidR="4CF3A461" w:rsidRDefault="4CF3A461" w:rsidP="4CF3A461">
      <w:pPr>
        <w:rPr>
          <w:rFonts w:ascii="Gotham Medium" w:hAnsi="Gotham Medium"/>
        </w:rPr>
      </w:pPr>
    </w:p>
    <w:p w14:paraId="1B01E4F5" w14:textId="4BAB606C" w:rsidR="4CF3A461" w:rsidRDefault="4CF3A461" w:rsidP="4CF3A461">
      <w:pPr>
        <w:rPr>
          <w:rFonts w:ascii="Gotham Medium" w:hAnsi="Gotham Medium"/>
        </w:rPr>
      </w:pPr>
    </w:p>
    <w:p w14:paraId="2A88D1EB" w14:textId="00CF6DC5" w:rsidR="324B1E0D" w:rsidRDefault="324B1E0D">
      <w:r w:rsidRPr="4CF3A461">
        <w:rPr>
          <w:rFonts w:ascii="Gotham Medium" w:hAnsi="Gotham Medium"/>
        </w:rPr>
        <w:t>.</w:t>
      </w:r>
    </w:p>
    <w:p w14:paraId="572B0B8E" w14:textId="77777777" w:rsidR="008E2544" w:rsidRPr="00AF1A7D" w:rsidRDefault="008E2544" w:rsidP="008E2544">
      <w:pPr>
        <w:rPr>
          <w:rFonts w:asciiTheme="majorHAnsi" w:eastAsiaTheme="majorEastAsia" w:hAnsiTheme="majorHAnsi" w:cstheme="majorBidi"/>
          <w:b/>
          <w:bCs/>
          <w:color w:val="008768" w:themeColor="accent1"/>
          <w:sz w:val="36"/>
          <w:szCs w:val="36"/>
        </w:rPr>
      </w:pPr>
      <w:r w:rsidRPr="00AF1A7D">
        <w:rPr>
          <w:rFonts w:asciiTheme="majorHAnsi" w:eastAsiaTheme="majorEastAsia" w:hAnsiTheme="majorHAnsi" w:cstheme="majorBidi"/>
          <w:b/>
          <w:bCs/>
          <w:color w:val="008768" w:themeColor="accent1"/>
          <w:sz w:val="36"/>
          <w:szCs w:val="36"/>
        </w:rPr>
        <w:t xml:space="preserve">Table of Contents </w:t>
      </w:r>
    </w:p>
    <w:p w14:paraId="3098DBF7" w14:textId="77777777" w:rsidR="00041D5A" w:rsidRPr="00D94994" w:rsidRDefault="00041D5A" w:rsidP="008E2544">
      <w:pPr>
        <w:rPr>
          <w:rFonts w:ascii="Gotham Medium" w:hAnsi="Gotham Medium" w:cs="Arial"/>
          <w:b/>
          <w:color w:val="5C068C"/>
          <w:sz w:val="36"/>
        </w:rPr>
      </w:pPr>
    </w:p>
    <w:p w14:paraId="2F876016" w14:textId="1521331C" w:rsidR="002E1278" w:rsidRDefault="003C7D1B">
      <w:pPr>
        <w:pStyle w:val="TOC1"/>
        <w:rPr>
          <w:rFonts w:asciiTheme="minorHAnsi" w:eastAsiaTheme="minorEastAsia" w:hAnsiTheme="minorHAnsi"/>
          <w:noProof/>
          <w:kern w:val="2"/>
          <w:sz w:val="24"/>
          <w:szCs w:val="24"/>
          <w:lang w:val="en-IE" w:eastAsia="en-IE"/>
          <w14:ligatures w14:val="standardContextual"/>
        </w:rPr>
      </w:pPr>
      <w:r>
        <w:rPr>
          <w:noProof/>
        </w:rPr>
        <w:fldChar w:fldCharType="begin"/>
      </w:r>
      <w:r>
        <w:rPr>
          <w:noProof/>
        </w:rPr>
        <w:instrText xml:space="preserve"> TOC \o "1-1" \t "Heading 2,2,Heading 3,3,Heading 4,4,Appendix heading 2,2,Sub_H,2,Sub_Sub_H,2" </w:instrText>
      </w:r>
      <w:r>
        <w:rPr>
          <w:noProof/>
        </w:rPr>
        <w:fldChar w:fldCharType="separate"/>
      </w:r>
      <w:r w:rsidR="002E1278">
        <w:rPr>
          <w:noProof/>
        </w:rPr>
        <w:t>Information</w:t>
      </w:r>
      <w:r w:rsidR="002E1278">
        <w:rPr>
          <w:noProof/>
        </w:rPr>
        <w:tab/>
      </w:r>
      <w:r w:rsidR="002E1278">
        <w:rPr>
          <w:noProof/>
        </w:rPr>
        <w:fldChar w:fldCharType="begin"/>
      </w:r>
      <w:r w:rsidR="002E1278">
        <w:rPr>
          <w:noProof/>
        </w:rPr>
        <w:instrText xml:space="preserve"> PAGEREF _Toc234350010 \h </w:instrText>
      </w:r>
      <w:r w:rsidR="002E1278">
        <w:rPr>
          <w:noProof/>
        </w:rPr>
      </w:r>
      <w:r w:rsidR="002E1278">
        <w:rPr>
          <w:noProof/>
        </w:rPr>
        <w:fldChar w:fldCharType="separate"/>
      </w:r>
      <w:r w:rsidR="00591956">
        <w:rPr>
          <w:noProof/>
        </w:rPr>
        <w:t>1</w:t>
      </w:r>
      <w:r w:rsidR="002E1278">
        <w:rPr>
          <w:noProof/>
        </w:rPr>
        <w:fldChar w:fldCharType="end"/>
      </w:r>
    </w:p>
    <w:p w14:paraId="777DFF76" w14:textId="19B9C593" w:rsidR="002E1278" w:rsidRDefault="002E1278">
      <w:pPr>
        <w:pStyle w:val="TOC1"/>
        <w:rPr>
          <w:rFonts w:asciiTheme="minorHAnsi" w:eastAsiaTheme="minorEastAsia" w:hAnsiTheme="minorHAnsi"/>
          <w:noProof/>
          <w:kern w:val="2"/>
          <w:sz w:val="24"/>
          <w:szCs w:val="24"/>
          <w:lang w:val="en-IE" w:eastAsia="en-IE"/>
          <w14:ligatures w14:val="standardContextual"/>
        </w:rPr>
      </w:pPr>
      <w:r>
        <w:rPr>
          <w:noProof/>
        </w:rPr>
        <w:t>1.</w:t>
      </w:r>
      <w:r>
        <w:rPr>
          <w:rFonts w:asciiTheme="minorHAnsi" w:eastAsiaTheme="minorEastAsia" w:hAnsiTheme="minorHAnsi"/>
          <w:noProof/>
          <w:kern w:val="2"/>
          <w:sz w:val="24"/>
          <w:szCs w:val="24"/>
          <w:lang w:val="en-IE" w:eastAsia="en-IE"/>
          <w14:ligatures w14:val="standardContextual"/>
        </w:rPr>
        <w:tab/>
      </w:r>
      <w:r>
        <w:rPr>
          <w:noProof/>
        </w:rPr>
        <w:t>General Background Information</w:t>
      </w:r>
      <w:r>
        <w:rPr>
          <w:noProof/>
        </w:rPr>
        <w:tab/>
      </w:r>
      <w:r>
        <w:rPr>
          <w:noProof/>
        </w:rPr>
        <w:fldChar w:fldCharType="begin"/>
      </w:r>
      <w:r>
        <w:rPr>
          <w:noProof/>
        </w:rPr>
        <w:instrText xml:space="preserve"> PAGEREF _Toc234350011 \h </w:instrText>
      </w:r>
      <w:r>
        <w:rPr>
          <w:noProof/>
        </w:rPr>
      </w:r>
      <w:r>
        <w:rPr>
          <w:noProof/>
        </w:rPr>
        <w:fldChar w:fldCharType="separate"/>
      </w:r>
      <w:r w:rsidR="00591956">
        <w:rPr>
          <w:noProof/>
        </w:rPr>
        <w:t>1</w:t>
      </w:r>
      <w:r>
        <w:rPr>
          <w:noProof/>
        </w:rPr>
        <w:fldChar w:fldCharType="end"/>
      </w:r>
    </w:p>
    <w:p w14:paraId="37BE390B" w14:textId="72BD6805" w:rsidR="002E1278" w:rsidRDefault="002E1278">
      <w:pPr>
        <w:pStyle w:val="TOC1"/>
        <w:rPr>
          <w:rFonts w:asciiTheme="minorHAnsi" w:eastAsiaTheme="minorEastAsia" w:hAnsiTheme="minorHAnsi"/>
          <w:noProof/>
          <w:kern w:val="2"/>
          <w:sz w:val="24"/>
          <w:szCs w:val="24"/>
          <w:lang w:val="en-IE" w:eastAsia="en-IE"/>
          <w14:ligatures w14:val="standardContextual"/>
        </w:rPr>
      </w:pPr>
      <w:r>
        <w:rPr>
          <w:noProof/>
        </w:rPr>
        <w:t>2.</w:t>
      </w:r>
      <w:r>
        <w:rPr>
          <w:rFonts w:asciiTheme="minorHAnsi" w:eastAsiaTheme="minorEastAsia" w:hAnsiTheme="minorHAnsi"/>
          <w:noProof/>
          <w:kern w:val="2"/>
          <w:sz w:val="24"/>
          <w:szCs w:val="24"/>
          <w:lang w:val="en-IE" w:eastAsia="en-IE"/>
          <w14:ligatures w14:val="standardContextual"/>
        </w:rPr>
        <w:tab/>
      </w:r>
      <w:r>
        <w:rPr>
          <w:noProof/>
        </w:rPr>
        <w:t>Project Summary</w:t>
      </w:r>
      <w:r>
        <w:rPr>
          <w:noProof/>
        </w:rPr>
        <w:tab/>
      </w:r>
      <w:r>
        <w:rPr>
          <w:noProof/>
        </w:rPr>
        <w:fldChar w:fldCharType="begin"/>
      </w:r>
      <w:r>
        <w:rPr>
          <w:noProof/>
        </w:rPr>
        <w:instrText xml:space="preserve"> PAGEREF _Toc234350012 \h </w:instrText>
      </w:r>
      <w:r>
        <w:rPr>
          <w:noProof/>
        </w:rPr>
      </w:r>
      <w:r>
        <w:rPr>
          <w:noProof/>
        </w:rPr>
        <w:fldChar w:fldCharType="separate"/>
      </w:r>
      <w:r w:rsidR="00591956">
        <w:rPr>
          <w:noProof/>
        </w:rPr>
        <w:t>1</w:t>
      </w:r>
      <w:r>
        <w:rPr>
          <w:noProof/>
        </w:rPr>
        <w:fldChar w:fldCharType="end"/>
      </w:r>
    </w:p>
    <w:p w14:paraId="179F397C" w14:textId="7C1F6F9A" w:rsidR="002E1278" w:rsidRDefault="002E1278">
      <w:pPr>
        <w:pStyle w:val="TOC1"/>
        <w:rPr>
          <w:rFonts w:asciiTheme="minorHAnsi" w:eastAsiaTheme="minorEastAsia" w:hAnsiTheme="minorHAnsi"/>
          <w:noProof/>
          <w:kern w:val="2"/>
          <w:sz w:val="24"/>
          <w:szCs w:val="24"/>
          <w:lang w:val="en-IE" w:eastAsia="en-IE"/>
          <w14:ligatures w14:val="standardContextual"/>
        </w:rPr>
      </w:pPr>
      <w:r>
        <w:rPr>
          <w:noProof/>
        </w:rPr>
        <w:t>3.</w:t>
      </w:r>
      <w:r>
        <w:rPr>
          <w:rFonts w:asciiTheme="minorHAnsi" w:eastAsiaTheme="minorEastAsia" w:hAnsiTheme="minorHAnsi"/>
          <w:noProof/>
          <w:kern w:val="2"/>
          <w:sz w:val="24"/>
          <w:szCs w:val="24"/>
          <w:lang w:val="en-IE" w:eastAsia="en-IE"/>
          <w14:ligatures w14:val="standardContextual"/>
        </w:rPr>
        <w:tab/>
      </w:r>
      <w:r>
        <w:rPr>
          <w:noProof/>
        </w:rPr>
        <w:t>Appointment of D&amp;B Contractor</w:t>
      </w:r>
      <w:r>
        <w:rPr>
          <w:noProof/>
        </w:rPr>
        <w:tab/>
      </w:r>
      <w:r>
        <w:rPr>
          <w:noProof/>
        </w:rPr>
        <w:fldChar w:fldCharType="begin"/>
      </w:r>
      <w:r>
        <w:rPr>
          <w:noProof/>
        </w:rPr>
        <w:instrText xml:space="preserve"> PAGEREF _Toc234350013 \h </w:instrText>
      </w:r>
      <w:r>
        <w:rPr>
          <w:noProof/>
        </w:rPr>
      </w:r>
      <w:r>
        <w:rPr>
          <w:noProof/>
        </w:rPr>
        <w:fldChar w:fldCharType="separate"/>
      </w:r>
      <w:r w:rsidR="00591956">
        <w:rPr>
          <w:noProof/>
        </w:rPr>
        <w:t>1</w:t>
      </w:r>
      <w:r>
        <w:rPr>
          <w:noProof/>
        </w:rPr>
        <w:fldChar w:fldCharType="end"/>
      </w:r>
    </w:p>
    <w:p w14:paraId="526CFF65" w14:textId="4915392D" w:rsidR="002E1278" w:rsidRDefault="002E1278">
      <w:pPr>
        <w:pStyle w:val="TOC1"/>
        <w:rPr>
          <w:rFonts w:asciiTheme="minorHAnsi" w:eastAsiaTheme="minorEastAsia" w:hAnsiTheme="minorHAnsi"/>
          <w:noProof/>
          <w:kern w:val="2"/>
          <w:sz w:val="24"/>
          <w:szCs w:val="24"/>
          <w:lang w:val="en-IE" w:eastAsia="en-IE"/>
          <w14:ligatures w14:val="standardContextual"/>
        </w:rPr>
      </w:pPr>
      <w:r>
        <w:rPr>
          <w:noProof/>
        </w:rPr>
        <w:t>4.</w:t>
      </w:r>
      <w:r>
        <w:rPr>
          <w:rFonts w:asciiTheme="minorHAnsi" w:eastAsiaTheme="minorEastAsia" w:hAnsiTheme="minorHAnsi"/>
          <w:noProof/>
          <w:kern w:val="2"/>
          <w:sz w:val="24"/>
          <w:szCs w:val="24"/>
          <w:lang w:val="en-IE" w:eastAsia="en-IE"/>
          <w14:ligatures w14:val="standardContextual"/>
        </w:rPr>
        <w:tab/>
      </w:r>
      <w:r>
        <w:rPr>
          <w:noProof/>
        </w:rPr>
        <w:t>NTA Appointed Advisors and Design Team</w:t>
      </w:r>
      <w:r>
        <w:rPr>
          <w:noProof/>
        </w:rPr>
        <w:tab/>
      </w:r>
      <w:r>
        <w:rPr>
          <w:noProof/>
        </w:rPr>
        <w:fldChar w:fldCharType="begin"/>
      </w:r>
      <w:r>
        <w:rPr>
          <w:noProof/>
        </w:rPr>
        <w:instrText xml:space="preserve"> PAGEREF _Toc234350014 \h </w:instrText>
      </w:r>
      <w:r>
        <w:rPr>
          <w:noProof/>
        </w:rPr>
      </w:r>
      <w:r>
        <w:rPr>
          <w:noProof/>
        </w:rPr>
        <w:fldChar w:fldCharType="separate"/>
      </w:r>
      <w:r w:rsidR="00591956">
        <w:rPr>
          <w:noProof/>
        </w:rPr>
        <w:t>2</w:t>
      </w:r>
      <w:r>
        <w:rPr>
          <w:noProof/>
        </w:rPr>
        <w:fldChar w:fldCharType="end"/>
      </w:r>
    </w:p>
    <w:p w14:paraId="3A8EAC1E" w14:textId="6BBDB069" w:rsidR="002E1278" w:rsidRDefault="002E1278">
      <w:pPr>
        <w:pStyle w:val="TOC1"/>
        <w:rPr>
          <w:rFonts w:asciiTheme="minorHAnsi" w:eastAsiaTheme="minorEastAsia" w:hAnsiTheme="minorHAnsi"/>
          <w:noProof/>
          <w:kern w:val="2"/>
          <w:sz w:val="24"/>
          <w:szCs w:val="24"/>
          <w:lang w:val="en-IE" w:eastAsia="en-IE"/>
          <w14:ligatures w14:val="standardContextual"/>
        </w:rPr>
      </w:pPr>
      <w:r>
        <w:rPr>
          <w:noProof/>
        </w:rPr>
        <w:t>5.</w:t>
      </w:r>
      <w:r>
        <w:rPr>
          <w:rFonts w:asciiTheme="minorHAnsi" w:eastAsiaTheme="minorEastAsia" w:hAnsiTheme="minorHAnsi"/>
          <w:noProof/>
          <w:kern w:val="2"/>
          <w:sz w:val="24"/>
          <w:szCs w:val="24"/>
          <w:lang w:val="en-IE" w:eastAsia="en-IE"/>
          <w14:ligatures w14:val="standardContextual"/>
        </w:rPr>
        <w:tab/>
      </w:r>
      <w:r>
        <w:rPr>
          <w:noProof/>
        </w:rPr>
        <w:t>NTA Requirements</w:t>
      </w:r>
      <w:r>
        <w:rPr>
          <w:noProof/>
        </w:rPr>
        <w:tab/>
      </w:r>
      <w:r>
        <w:rPr>
          <w:noProof/>
        </w:rPr>
        <w:fldChar w:fldCharType="begin"/>
      </w:r>
      <w:r>
        <w:rPr>
          <w:noProof/>
        </w:rPr>
        <w:instrText xml:space="preserve"> PAGEREF _Toc234350015 \h </w:instrText>
      </w:r>
      <w:r>
        <w:rPr>
          <w:noProof/>
        </w:rPr>
      </w:r>
      <w:r>
        <w:rPr>
          <w:noProof/>
        </w:rPr>
        <w:fldChar w:fldCharType="separate"/>
      </w:r>
      <w:r w:rsidR="00591956">
        <w:rPr>
          <w:noProof/>
        </w:rPr>
        <w:t>2</w:t>
      </w:r>
      <w:r>
        <w:rPr>
          <w:noProof/>
        </w:rPr>
        <w:fldChar w:fldCharType="end"/>
      </w:r>
    </w:p>
    <w:p w14:paraId="0E6DE05B" w14:textId="2A7A0DB4" w:rsidR="002E1278" w:rsidRDefault="002E1278">
      <w:pPr>
        <w:pStyle w:val="TOC1"/>
        <w:rPr>
          <w:rFonts w:asciiTheme="minorHAnsi" w:eastAsiaTheme="minorEastAsia" w:hAnsiTheme="minorHAnsi"/>
          <w:noProof/>
          <w:kern w:val="2"/>
          <w:sz w:val="24"/>
          <w:szCs w:val="24"/>
          <w:lang w:val="en-IE" w:eastAsia="en-IE"/>
          <w14:ligatures w14:val="standardContextual"/>
        </w:rPr>
      </w:pPr>
      <w:r>
        <w:rPr>
          <w:noProof/>
        </w:rPr>
        <w:t>6.</w:t>
      </w:r>
      <w:r>
        <w:rPr>
          <w:rFonts w:asciiTheme="minorHAnsi" w:eastAsiaTheme="minorEastAsia" w:hAnsiTheme="minorHAnsi"/>
          <w:noProof/>
          <w:kern w:val="2"/>
          <w:sz w:val="24"/>
          <w:szCs w:val="24"/>
          <w:lang w:val="en-IE" w:eastAsia="en-IE"/>
          <w14:ligatures w14:val="standardContextual"/>
        </w:rPr>
        <w:tab/>
      </w:r>
      <w:r>
        <w:rPr>
          <w:noProof/>
        </w:rPr>
        <w:t>Qualitative Suitability Assessment Criteria</w:t>
      </w:r>
      <w:r>
        <w:rPr>
          <w:noProof/>
        </w:rPr>
        <w:tab/>
      </w:r>
      <w:r>
        <w:rPr>
          <w:noProof/>
        </w:rPr>
        <w:fldChar w:fldCharType="begin"/>
      </w:r>
      <w:r>
        <w:rPr>
          <w:noProof/>
        </w:rPr>
        <w:instrText xml:space="preserve"> PAGEREF _Toc234350016 \h </w:instrText>
      </w:r>
      <w:r>
        <w:rPr>
          <w:noProof/>
        </w:rPr>
      </w:r>
      <w:r>
        <w:rPr>
          <w:noProof/>
        </w:rPr>
        <w:fldChar w:fldCharType="separate"/>
      </w:r>
      <w:r w:rsidR="00591956">
        <w:rPr>
          <w:noProof/>
        </w:rPr>
        <w:t>3</w:t>
      </w:r>
      <w:r>
        <w:rPr>
          <w:noProof/>
        </w:rPr>
        <w:fldChar w:fldCharType="end"/>
      </w:r>
    </w:p>
    <w:p w14:paraId="2844B44A" w14:textId="0A8EA222" w:rsidR="002E1278" w:rsidRDefault="002E1278">
      <w:pPr>
        <w:pStyle w:val="TOC1"/>
        <w:rPr>
          <w:rFonts w:asciiTheme="minorHAnsi" w:eastAsiaTheme="minorEastAsia" w:hAnsiTheme="minorHAnsi"/>
          <w:noProof/>
          <w:kern w:val="2"/>
          <w:sz w:val="24"/>
          <w:szCs w:val="24"/>
          <w:lang w:val="en-IE" w:eastAsia="en-IE"/>
          <w14:ligatures w14:val="standardContextual"/>
        </w:rPr>
      </w:pPr>
      <w:r>
        <w:rPr>
          <w:noProof/>
        </w:rPr>
        <w:t>7.</w:t>
      </w:r>
      <w:r>
        <w:rPr>
          <w:rFonts w:asciiTheme="minorHAnsi" w:eastAsiaTheme="minorEastAsia" w:hAnsiTheme="minorHAnsi"/>
          <w:noProof/>
          <w:kern w:val="2"/>
          <w:sz w:val="24"/>
          <w:szCs w:val="24"/>
          <w:lang w:val="en-IE" w:eastAsia="en-IE"/>
          <w14:ligatures w14:val="standardContextual"/>
        </w:rPr>
        <w:tab/>
      </w:r>
      <w:r>
        <w:rPr>
          <w:noProof/>
        </w:rPr>
        <w:t>Evaluation of SAQ Suitability Assessment Criteria</w:t>
      </w:r>
      <w:r>
        <w:rPr>
          <w:noProof/>
        </w:rPr>
        <w:tab/>
      </w:r>
      <w:r>
        <w:rPr>
          <w:noProof/>
        </w:rPr>
        <w:fldChar w:fldCharType="begin"/>
      </w:r>
      <w:r>
        <w:rPr>
          <w:noProof/>
        </w:rPr>
        <w:instrText xml:space="preserve"> PAGEREF _Toc234350017 \h </w:instrText>
      </w:r>
      <w:r>
        <w:rPr>
          <w:noProof/>
        </w:rPr>
      </w:r>
      <w:r>
        <w:rPr>
          <w:noProof/>
        </w:rPr>
        <w:fldChar w:fldCharType="separate"/>
      </w:r>
      <w:r w:rsidR="00591956">
        <w:rPr>
          <w:noProof/>
        </w:rPr>
        <w:t>4</w:t>
      </w:r>
      <w:r>
        <w:rPr>
          <w:noProof/>
        </w:rPr>
        <w:fldChar w:fldCharType="end"/>
      </w:r>
    </w:p>
    <w:p w14:paraId="6EC53B52" w14:textId="0D56456B" w:rsidR="002E1278" w:rsidRDefault="002E1278">
      <w:pPr>
        <w:pStyle w:val="TOC1"/>
        <w:rPr>
          <w:rFonts w:asciiTheme="minorHAnsi" w:eastAsiaTheme="minorEastAsia" w:hAnsiTheme="minorHAnsi"/>
          <w:noProof/>
          <w:kern w:val="2"/>
          <w:sz w:val="24"/>
          <w:szCs w:val="24"/>
          <w:lang w:val="en-IE" w:eastAsia="en-IE"/>
          <w14:ligatures w14:val="standardContextual"/>
        </w:rPr>
      </w:pPr>
      <w:r>
        <w:rPr>
          <w:noProof/>
        </w:rPr>
        <w:t>8.</w:t>
      </w:r>
      <w:r>
        <w:rPr>
          <w:rFonts w:asciiTheme="minorHAnsi" w:eastAsiaTheme="minorEastAsia" w:hAnsiTheme="minorHAnsi"/>
          <w:noProof/>
          <w:kern w:val="2"/>
          <w:sz w:val="24"/>
          <w:szCs w:val="24"/>
          <w:lang w:val="en-IE" w:eastAsia="en-IE"/>
          <w14:ligatures w14:val="standardContextual"/>
        </w:rPr>
        <w:tab/>
      </w:r>
      <w:r>
        <w:rPr>
          <w:noProof/>
        </w:rPr>
        <w:t>Instructions to applicants</w:t>
      </w:r>
      <w:r>
        <w:rPr>
          <w:noProof/>
        </w:rPr>
        <w:tab/>
      </w:r>
      <w:r>
        <w:rPr>
          <w:noProof/>
        </w:rPr>
        <w:fldChar w:fldCharType="begin"/>
      </w:r>
      <w:r>
        <w:rPr>
          <w:noProof/>
        </w:rPr>
        <w:instrText xml:space="preserve"> PAGEREF _Toc234350018 \h </w:instrText>
      </w:r>
      <w:r>
        <w:rPr>
          <w:noProof/>
        </w:rPr>
      </w:r>
      <w:r>
        <w:rPr>
          <w:noProof/>
        </w:rPr>
        <w:fldChar w:fldCharType="separate"/>
      </w:r>
      <w:r w:rsidR="00591956">
        <w:rPr>
          <w:noProof/>
        </w:rPr>
        <w:t>5</w:t>
      </w:r>
      <w:r>
        <w:rPr>
          <w:noProof/>
        </w:rPr>
        <w:fldChar w:fldCharType="end"/>
      </w:r>
    </w:p>
    <w:p w14:paraId="1F819AB9" w14:textId="601F1E79" w:rsidR="002E1278" w:rsidRDefault="002E1278">
      <w:pPr>
        <w:pStyle w:val="TOC1"/>
        <w:rPr>
          <w:rFonts w:asciiTheme="minorHAnsi" w:eastAsiaTheme="minorEastAsia" w:hAnsiTheme="minorHAnsi"/>
          <w:noProof/>
          <w:kern w:val="2"/>
          <w:sz w:val="24"/>
          <w:szCs w:val="24"/>
          <w:lang w:val="en-IE" w:eastAsia="en-IE"/>
          <w14:ligatures w14:val="standardContextual"/>
        </w:rPr>
      </w:pPr>
      <w:r>
        <w:rPr>
          <w:noProof/>
        </w:rPr>
        <w:t>9.</w:t>
      </w:r>
      <w:r>
        <w:rPr>
          <w:rFonts w:asciiTheme="minorHAnsi" w:eastAsiaTheme="minorEastAsia" w:hAnsiTheme="minorHAnsi"/>
          <w:noProof/>
          <w:kern w:val="2"/>
          <w:sz w:val="24"/>
          <w:szCs w:val="24"/>
          <w:lang w:val="en-IE" w:eastAsia="en-IE"/>
          <w14:ligatures w14:val="standardContextual"/>
        </w:rPr>
        <w:tab/>
      </w:r>
      <w:r>
        <w:rPr>
          <w:noProof/>
        </w:rPr>
        <w:t>Ambiguities</w:t>
      </w:r>
      <w:r>
        <w:rPr>
          <w:noProof/>
        </w:rPr>
        <w:tab/>
      </w:r>
      <w:r>
        <w:rPr>
          <w:noProof/>
        </w:rPr>
        <w:fldChar w:fldCharType="begin"/>
      </w:r>
      <w:r>
        <w:rPr>
          <w:noProof/>
        </w:rPr>
        <w:instrText xml:space="preserve"> PAGEREF _Toc234350019 \h </w:instrText>
      </w:r>
      <w:r>
        <w:rPr>
          <w:noProof/>
        </w:rPr>
      </w:r>
      <w:r>
        <w:rPr>
          <w:noProof/>
        </w:rPr>
        <w:fldChar w:fldCharType="separate"/>
      </w:r>
      <w:r w:rsidR="00591956">
        <w:rPr>
          <w:noProof/>
        </w:rPr>
        <w:t>5</w:t>
      </w:r>
      <w:r>
        <w:rPr>
          <w:noProof/>
        </w:rPr>
        <w:fldChar w:fldCharType="end"/>
      </w:r>
    </w:p>
    <w:p w14:paraId="4A196E44" w14:textId="64066C7A" w:rsidR="002E1278" w:rsidRDefault="002E1278">
      <w:pPr>
        <w:pStyle w:val="TOC1"/>
        <w:rPr>
          <w:rFonts w:asciiTheme="minorHAnsi" w:eastAsiaTheme="minorEastAsia" w:hAnsiTheme="minorHAnsi"/>
          <w:noProof/>
          <w:kern w:val="2"/>
          <w:sz w:val="24"/>
          <w:szCs w:val="24"/>
          <w:lang w:val="en-IE" w:eastAsia="en-IE"/>
          <w14:ligatures w14:val="standardContextual"/>
        </w:rPr>
      </w:pPr>
      <w:r>
        <w:rPr>
          <w:noProof/>
        </w:rPr>
        <w:t>10.</w:t>
      </w:r>
      <w:r>
        <w:rPr>
          <w:rFonts w:asciiTheme="minorHAnsi" w:eastAsiaTheme="minorEastAsia" w:hAnsiTheme="minorHAnsi"/>
          <w:noProof/>
          <w:kern w:val="2"/>
          <w:sz w:val="24"/>
          <w:szCs w:val="24"/>
          <w:lang w:val="en-IE" w:eastAsia="en-IE"/>
          <w14:ligatures w14:val="standardContextual"/>
        </w:rPr>
        <w:tab/>
      </w:r>
      <w:r>
        <w:rPr>
          <w:noProof/>
        </w:rPr>
        <w:t>Withdrawal</w:t>
      </w:r>
      <w:r>
        <w:rPr>
          <w:noProof/>
        </w:rPr>
        <w:tab/>
      </w:r>
      <w:r>
        <w:rPr>
          <w:noProof/>
        </w:rPr>
        <w:fldChar w:fldCharType="begin"/>
      </w:r>
      <w:r>
        <w:rPr>
          <w:noProof/>
        </w:rPr>
        <w:instrText xml:space="preserve"> PAGEREF _Toc234350020 \h </w:instrText>
      </w:r>
      <w:r>
        <w:rPr>
          <w:noProof/>
        </w:rPr>
      </w:r>
      <w:r>
        <w:rPr>
          <w:noProof/>
        </w:rPr>
        <w:fldChar w:fldCharType="separate"/>
      </w:r>
      <w:r w:rsidR="00591956">
        <w:rPr>
          <w:noProof/>
        </w:rPr>
        <w:t>5</w:t>
      </w:r>
      <w:r>
        <w:rPr>
          <w:noProof/>
        </w:rPr>
        <w:fldChar w:fldCharType="end"/>
      </w:r>
    </w:p>
    <w:p w14:paraId="4CA81659" w14:textId="6FEA346B" w:rsidR="002E1278" w:rsidRDefault="002E1278">
      <w:pPr>
        <w:pStyle w:val="TOC1"/>
        <w:rPr>
          <w:rFonts w:asciiTheme="minorHAnsi" w:eastAsiaTheme="minorEastAsia" w:hAnsiTheme="minorHAnsi"/>
          <w:noProof/>
          <w:kern w:val="2"/>
          <w:sz w:val="24"/>
          <w:szCs w:val="24"/>
          <w:lang w:val="en-IE" w:eastAsia="en-IE"/>
          <w14:ligatures w14:val="standardContextual"/>
        </w:rPr>
      </w:pPr>
      <w:r>
        <w:rPr>
          <w:noProof/>
        </w:rPr>
        <w:t>Appendix A – NTA Appointed Design Team details</w:t>
      </w:r>
      <w:r>
        <w:rPr>
          <w:noProof/>
        </w:rPr>
        <w:tab/>
      </w:r>
      <w:r>
        <w:rPr>
          <w:noProof/>
        </w:rPr>
        <w:fldChar w:fldCharType="begin"/>
      </w:r>
      <w:r>
        <w:rPr>
          <w:noProof/>
        </w:rPr>
        <w:instrText xml:space="preserve"> PAGEREF _Toc234350021 \h </w:instrText>
      </w:r>
      <w:r>
        <w:rPr>
          <w:noProof/>
        </w:rPr>
      </w:r>
      <w:r>
        <w:rPr>
          <w:noProof/>
        </w:rPr>
        <w:fldChar w:fldCharType="separate"/>
      </w:r>
      <w:r w:rsidR="00591956">
        <w:rPr>
          <w:noProof/>
        </w:rPr>
        <w:t>6</w:t>
      </w:r>
      <w:r>
        <w:rPr>
          <w:noProof/>
        </w:rPr>
        <w:fldChar w:fldCharType="end"/>
      </w:r>
    </w:p>
    <w:p w14:paraId="676E2088" w14:textId="52BDD72D" w:rsidR="002E1278" w:rsidRDefault="002E1278">
      <w:pPr>
        <w:pStyle w:val="TOC1"/>
        <w:rPr>
          <w:rFonts w:asciiTheme="minorHAnsi" w:eastAsiaTheme="minorEastAsia" w:hAnsiTheme="minorHAnsi"/>
          <w:noProof/>
          <w:kern w:val="2"/>
          <w:sz w:val="24"/>
          <w:szCs w:val="24"/>
          <w:lang w:val="en-IE" w:eastAsia="en-IE"/>
          <w14:ligatures w14:val="standardContextual"/>
        </w:rPr>
      </w:pPr>
      <w:r>
        <w:rPr>
          <w:noProof/>
        </w:rPr>
        <w:t>Appendix B Suitability Assessment Questionnaire Document Schedule</w:t>
      </w:r>
      <w:r>
        <w:rPr>
          <w:noProof/>
        </w:rPr>
        <w:tab/>
      </w:r>
      <w:r>
        <w:rPr>
          <w:noProof/>
        </w:rPr>
        <w:fldChar w:fldCharType="begin"/>
      </w:r>
      <w:r>
        <w:rPr>
          <w:noProof/>
        </w:rPr>
        <w:instrText xml:space="preserve"> PAGEREF _Toc234350022 \h </w:instrText>
      </w:r>
      <w:r>
        <w:rPr>
          <w:noProof/>
        </w:rPr>
      </w:r>
      <w:r>
        <w:rPr>
          <w:noProof/>
        </w:rPr>
        <w:fldChar w:fldCharType="separate"/>
      </w:r>
      <w:r w:rsidR="00591956">
        <w:rPr>
          <w:noProof/>
        </w:rPr>
        <w:t>7</w:t>
      </w:r>
      <w:r>
        <w:rPr>
          <w:noProof/>
        </w:rPr>
        <w:fldChar w:fldCharType="end"/>
      </w:r>
    </w:p>
    <w:p w14:paraId="06E2F733" w14:textId="60ADB411" w:rsidR="002E1278" w:rsidRDefault="002E1278">
      <w:pPr>
        <w:pStyle w:val="TOC1"/>
        <w:rPr>
          <w:rFonts w:asciiTheme="minorHAnsi" w:eastAsiaTheme="minorEastAsia" w:hAnsiTheme="minorHAnsi"/>
          <w:noProof/>
          <w:kern w:val="2"/>
          <w:sz w:val="24"/>
          <w:szCs w:val="24"/>
          <w:lang w:val="en-IE" w:eastAsia="en-IE"/>
          <w14:ligatures w14:val="standardContextual"/>
        </w:rPr>
      </w:pPr>
      <w:r>
        <w:rPr>
          <w:noProof/>
        </w:rPr>
        <w:t>11.</w:t>
      </w:r>
      <w:r>
        <w:rPr>
          <w:rFonts w:asciiTheme="minorHAnsi" w:eastAsiaTheme="minorEastAsia" w:hAnsiTheme="minorHAnsi"/>
          <w:noProof/>
          <w:kern w:val="2"/>
          <w:sz w:val="24"/>
          <w:szCs w:val="24"/>
          <w:lang w:val="en-IE" w:eastAsia="en-IE"/>
          <w14:ligatures w14:val="standardContextual"/>
        </w:rPr>
        <w:tab/>
      </w:r>
      <w:r>
        <w:rPr>
          <w:noProof/>
        </w:rPr>
        <w:t>Document Schedule</w:t>
      </w:r>
      <w:r>
        <w:rPr>
          <w:noProof/>
        </w:rPr>
        <w:tab/>
      </w:r>
      <w:r>
        <w:rPr>
          <w:noProof/>
        </w:rPr>
        <w:fldChar w:fldCharType="begin"/>
      </w:r>
      <w:r>
        <w:rPr>
          <w:noProof/>
        </w:rPr>
        <w:instrText xml:space="preserve"> PAGEREF _Toc234350023 \h </w:instrText>
      </w:r>
      <w:r>
        <w:rPr>
          <w:noProof/>
        </w:rPr>
      </w:r>
      <w:r>
        <w:rPr>
          <w:noProof/>
        </w:rPr>
        <w:fldChar w:fldCharType="separate"/>
      </w:r>
      <w:r w:rsidR="00591956">
        <w:rPr>
          <w:noProof/>
        </w:rPr>
        <w:t>7</w:t>
      </w:r>
      <w:r>
        <w:rPr>
          <w:noProof/>
        </w:rPr>
        <w:fldChar w:fldCharType="end"/>
      </w:r>
    </w:p>
    <w:p w14:paraId="4C320152" w14:textId="2C8E1BED" w:rsidR="002E1278" w:rsidRDefault="002E1278">
      <w:pPr>
        <w:pStyle w:val="TOC1"/>
        <w:rPr>
          <w:rFonts w:asciiTheme="minorHAnsi" w:eastAsiaTheme="minorEastAsia" w:hAnsiTheme="minorHAnsi"/>
          <w:noProof/>
          <w:kern w:val="2"/>
          <w:sz w:val="24"/>
          <w:szCs w:val="24"/>
          <w:lang w:val="en-IE" w:eastAsia="en-IE"/>
          <w14:ligatures w14:val="standardContextual"/>
        </w:rPr>
      </w:pPr>
      <w:r>
        <w:rPr>
          <w:noProof/>
        </w:rPr>
        <w:t>Appendix C Overview of D&amp;B Contract Invitation to Tender Award Criteria</w:t>
      </w:r>
      <w:r>
        <w:rPr>
          <w:noProof/>
        </w:rPr>
        <w:tab/>
      </w:r>
      <w:r>
        <w:rPr>
          <w:noProof/>
        </w:rPr>
        <w:fldChar w:fldCharType="begin"/>
      </w:r>
      <w:r>
        <w:rPr>
          <w:noProof/>
        </w:rPr>
        <w:instrText xml:space="preserve"> PAGEREF _Toc234350024 \h </w:instrText>
      </w:r>
      <w:r>
        <w:rPr>
          <w:noProof/>
        </w:rPr>
      </w:r>
      <w:r>
        <w:rPr>
          <w:noProof/>
        </w:rPr>
        <w:fldChar w:fldCharType="separate"/>
      </w:r>
      <w:r w:rsidR="00591956">
        <w:rPr>
          <w:noProof/>
        </w:rPr>
        <w:t>9</w:t>
      </w:r>
      <w:r>
        <w:rPr>
          <w:noProof/>
        </w:rPr>
        <w:fldChar w:fldCharType="end"/>
      </w:r>
    </w:p>
    <w:p w14:paraId="35697D8F" w14:textId="325B0FA6" w:rsidR="002E1278" w:rsidRDefault="002E1278">
      <w:pPr>
        <w:pStyle w:val="TOC1"/>
        <w:rPr>
          <w:rFonts w:asciiTheme="minorHAnsi" w:eastAsiaTheme="minorEastAsia" w:hAnsiTheme="minorHAnsi"/>
          <w:noProof/>
          <w:kern w:val="2"/>
          <w:sz w:val="24"/>
          <w:szCs w:val="24"/>
          <w:lang w:val="en-IE" w:eastAsia="en-IE"/>
          <w14:ligatures w14:val="standardContextual"/>
        </w:rPr>
      </w:pPr>
      <w:r>
        <w:rPr>
          <w:noProof/>
        </w:rPr>
        <w:t>12.</w:t>
      </w:r>
      <w:r>
        <w:rPr>
          <w:rFonts w:asciiTheme="minorHAnsi" w:eastAsiaTheme="minorEastAsia" w:hAnsiTheme="minorHAnsi"/>
          <w:noProof/>
          <w:kern w:val="2"/>
          <w:sz w:val="24"/>
          <w:szCs w:val="24"/>
          <w:lang w:val="en-IE" w:eastAsia="en-IE"/>
          <w14:ligatures w14:val="standardContextual"/>
        </w:rPr>
        <w:tab/>
      </w:r>
      <w:r>
        <w:rPr>
          <w:noProof/>
        </w:rPr>
        <w:t>Overview of D&amp;B Contract Invitation to Tender Award Criteria</w:t>
      </w:r>
      <w:r>
        <w:rPr>
          <w:noProof/>
        </w:rPr>
        <w:tab/>
      </w:r>
      <w:r>
        <w:rPr>
          <w:noProof/>
        </w:rPr>
        <w:fldChar w:fldCharType="begin"/>
      </w:r>
      <w:r>
        <w:rPr>
          <w:noProof/>
        </w:rPr>
        <w:instrText xml:space="preserve"> PAGEREF _Toc234350025 \h </w:instrText>
      </w:r>
      <w:r>
        <w:rPr>
          <w:noProof/>
        </w:rPr>
      </w:r>
      <w:r>
        <w:rPr>
          <w:noProof/>
        </w:rPr>
        <w:fldChar w:fldCharType="separate"/>
      </w:r>
      <w:r w:rsidR="00591956">
        <w:rPr>
          <w:noProof/>
        </w:rPr>
        <w:t>9</w:t>
      </w:r>
      <w:r>
        <w:rPr>
          <w:noProof/>
        </w:rPr>
        <w:fldChar w:fldCharType="end"/>
      </w:r>
    </w:p>
    <w:p w14:paraId="2B029777" w14:textId="0708A9B4" w:rsidR="002E1278" w:rsidRDefault="002E1278">
      <w:pPr>
        <w:pStyle w:val="TOC1"/>
        <w:rPr>
          <w:rFonts w:asciiTheme="minorHAnsi" w:eastAsiaTheme="minorEastAsia" w:hAnsiTheme="minorHAnsi"/>
          <w:noProof/>
          <w:kern w:val="2"/>
          <w:sz w:val="24"/>
          <w:szCs w:val="24"/>
          <w:lang w:val="en-IE" w:eastAsia="en-IE"/>
          <w14:ligatures w14:val="standardContextual"/>
        </w:rPr>
      </w:pPr>
      <w:r>
        <w:rPr>
          <w:noProof/>
        </w:rPr>
        <w:t>Appendix D Roof-Level Site Layout Plan</w:t>
      </w:r>
      <w:r>
        <w:rPr>
          <w:noProof/>
        </w:rPr>
        <w:tab/>
      </w:r>
      <w:r>
        <w:rPr>
          <w:noProof/>
        </w:rPr>
        <w:fldChar w:fldCharType="begin"/>
      </w:r>
      <w:r>
        <w:rPr>
          <w:noProof/>
        </w:rPr>
        <w:instrText xml:space="preserve"> PAGEREF _Toc234350026 \h </w:instrText>
      </w:r>
      <w:r>
        <w:rPr>
          <w:noProof/>
        </w:rPr>
      </w:r>
      <w:r>
        <w:rPr>
          <w:noProof/>
        </w:rPr>
        <w:fldChar w:fldCharType="separate"/>
      </w:r>
      <w:r w:rsidR="00591956">
        <w:rPr>
          <w:noProof/>
        </w:rPr>
        <w:t>10</w:t>
      </w:r>
      <w:r>
        <w:rPr>
          <w:noProof/>
        </w:rPr>
        <w:fldChar w:fldCharType="end"/>
      </w:r>
    </w:p>
    <w:p w14:paraId="1D7972C5" w14:textId="5BD418C9" w:rsidR="002E1278" w:rsidRDefault="002E1278">
      <w:pPr>
        <w:pStyle w:val="TOC1"/>
        <w:rPr>
          <w:rFonts w:asciiTheme="minorHAnsi" w:eastAsiaTheme="minorEastAsia" w:hAnsiTheme="minorHAnsi"/>
          <w:noProof/>
          <w:kern w:val="2"/>
          <w:sz w:val="24"/>
          <w:szCs w:val="24"/>
          <w:lang w:val="en-IE" w:eastAsia="en-IE"/>
          <w14:ligatures w14:val="standardContextual"/>
        </w:rPr>
      </w:pPr>
      <w:r>
        <w:rPr>
          <w:noProof/>
        </w:rPr>
        <w:t>Appendix E Submission Checklist</w:t>
      </w:r>
      <w:r>
        <w:rPr>
          <w:noProof/>
        </w:rPr>
        <w:tab/>
      </w:r>
      <w:r>
        <w:rPr>
          <w:noProof/>
        </w:rPr>
        <w:fldChar w:fldCharType="begin"/>
      </w:r>
      <w:r>
        <w:rPr>
          <w:noProof/>
        </w:rPr>
        <w:instrText xml:space="preserve"> PAGEREF _Toc234350027 \h </w:instrText>
      </w:r>
      <w:r>
        <w:rPr>
          <w:noProof/>
        </w:rPr>
      </w:r>
      <w:r>
        <w:rPr>
          <w:noProof/>
        </w:rPr>
        <w:fldChar w:fldCharType="separate"/>
      </w:r>
      <w:r w:rsidR="00591956">
        <w:rPr>
          <w:noProof/>
        </w:rPr>
        <w:t>11</w:t>
      </w:r>
      <w:r>
        <w:rPr>
          <w:noProof/>
        </w:rPr>
        <w:fldChar w:fldCharType="end"/>
      </w:r>
    </w:p>
    <w:p w14:paraId="31BCD2F3" w14:textId="5734AE6E" w:rsidR="003964F2" w:rsidRDefault="003C7D1B" w:rsidP="003964F2">
      <w:pPr>
        <w:pStyle w:val="BodyText"/>
        <w:rPr>
          <w:noProof/>
        </w:rPr>
      </w:pPr>
      <w:r>
        <w:rPr>
          <w:rFonts w:asciiTheme="majorHAnsi" w:hAnsiTheme="majorHAnsi"/>
          <w:noProof/>
        </w:rPr>
        <w:fldChar w:fldCharType="end"/>
      </w:r>
    </w:p>
    <w:p w14:paraId="33F58E8C" w14:textId="77777777" w:rsidR="003964F2" w:rsidRDefault="003964F2" w:rsidP="003964F2">
      <w:pPr>
        <w:pStyle w:val="TOCHeading"/>
        <w:rPr>
          <w:noProof/>
        </w:rPr>
      </w:pPr>
      <w:bookmarkStart w:id="0" w:name="Text_Figures"/>
      <w:r>
        <w:rPr>
          <w:noProof/>
        </w:rPr>
        <w:t>Figures</w:t>
      </w:r>
      <w:bookmarkEnd w:id="0"/>
    </w:p>
    <w:p w14:paraId="4F14B344" w14:textId="51EB4D8B" w:rsidR="00C42510" w:rsidRDefault="003964F2">
      <w:pPr>
        <w:pStyle w:val="TableofFigures"/>
        <w:rPr>
          <w:rFonts w:eastAsiaTheme="minorEastAsia"/>
          <w:noProof/>
          <w:kern w:val="2"/>
          <w:sz w:val="24"/>
          <w:szCs w:val="24"/>
          <w:lang w:val="en-US"/>
          <w14:ligatures w14:val="standardContextual"/>
        </w:rPr>
      </w:pPr>
      <w:r>
        <w:rPr>
          <w:noProof/>
        </w:rPr>
        <w:fldChar w:fldCharType="begin"/>
      </w:r>
      <w:r>
        <w:rPr>
          <w:noProof/>
        </w:rPr>
        <w:instrText xml:space="preserve"> TOC \z \c "Figure" </w:instrText>
      </w:r>
      <w:r>
        <w:rPr>
          <w:noProof/>
        </w:rPr>
        <w:fldChar w:fldCharType="separate"/>
      </w:r>
      <w:r w:rsidR="00C42510">
        <w:rPr>
          <w:noProof/>
        </w:rPr>
        <w:t>Figure 1:Procurement Process</w:t>
      </w:r>
      <w:r w:rsidR="00C42510">
        <w:rPr>
          <w:noProof/>
          <w:webHidden/>
        </w:rPr>
        <w:tab/>
      </w:r>
      <w:r w:rsidR="00C42510">
        <w:rPr>
          <w:noProof/>
          <w:webHidden/>
        </w:rPr>
        <w:fldChar w:fldCharType="begin"/>
      </w:r>
      <w:r w:rsidR="00C42510">
        <w:rPr>
          <w:noProof/>
          <w:webHidden/>
        </w:rPr>
        <w:instrText xml:space="preserve"> PAGEREF _Toc233964353 \h </w:instrText>
      </w:r>
      <w:r w:rsidR="00C42510">
        <w:rPr>
          <w:noProof/>
          <w:webHidden/>
        </w:rPr>
      </w:r>
      <w:r w:rsidR="00C42510">
        <w:rPr>
          <w:noProof/>
          <w:webHidden/>
        </w:rPr>
        <w:fldChar w:fldCharType="separate"/>
      </w:r>
      <w:r w:rsidR="00591956">
        <w:rPr>
          <w:noProof/>
          <w:webHidden/>
        </w:rPr>
        <w:t>2</w:t>
      </w:r>
      <w:r w:rsidR="00C42510">
        <w:rPr>
          <w:noProof/>
          <w:webHidden/>
        </w:rPr>
        <w:fldChar w:fldCharType="end"/>
      </w:r>
    </w:p>
    <w:p w14:paraId="6E6A6DD8" w14:textId="682E21F3" w:rsidR="003964F2" w:rsidRDefault="003964F2" w:rsidP="003964F2">
      <w:pPr>
        <w:pStyle w:val="BodyText"/>
        <w:rPr>
          <w:noProof/>
        </w:rPr>
      </w:pPr>
      <w:r>
        <w:rPr>
          <w:noProof/>
        </w:rPr>
        <w:fldChar w:fldCharType="end"/>
      </w:r>
    </w:p>
    <w:p w14:paraId="0404E145" w14:textId="77777777" w:rsidR="003964F2" w:rsidRDefault="003964F2" w:rsidP="003964F2">
      <w:pPr>
        <w:pStyle w:val="TOCHeading"/>
        <w:rPr>
          <w:noProof/>
        </w:rPr>
      </w:pPr>
      <w:bookmarkStart w:id="1" w:name="Text_Tables"/>
      <w:r>
        <w:rPr>
          <w:noProof/>
        </w:rPr>
        <w:t>Tables</w:t>
      </w:r>
      <w:bookmarkEnd w:id="1"/>
    </w:p>
    <w:p w14:paraId="6BC85C49" w14:textId="724F6516" w:rsidR="00C42510" w:rsidRDefault="003964F2">
      <w:pPr>
        <w:pStyle w:val="TableofFigures"/>
        <w:rPr>
          <w:rFonts w:eastAsiaTheme="minorEastAsia"/>
          <w:noProof/>
          <w:kern w:val="2"/>
          <w:sz w:val="24"/>
          <w:szCs w:val="24"/>
          <w:lang w:val="en-US"/>
          <w14:ligatures w14:val="standardContextual"/>
        </w:rPr>
      </w:pPr>
      <w:r>
        <w:rPr>
          <w:noProof/>
        </w:rPr>
        <w:fldChar w:fldCharType="begin"/>
      </w:r>
      <w:r>
        <w:rPr>
          <w:noProof/>
        </w:rPr>
        <w:instrText xml:space="preserve"> TOC \z \c "Table" </w:instrText>
      </w:r>
      <w:r>
        <w:rPr>
          <w:noProof/>
        </w:rPr>
        <w:fldChar w:fldCharType="separate"/>
      </w:r>
      <w:r w:rsidR="00C42510">
        <w:rPr>
          <w:noProof/>
        </w:rPr>
        <w:t>Table 1. Criteria and Sub-Criteria Marking</w:t>
      </w:r>
      <w:r w:rsidR="00C42510">
        <w:rPr>
          <w:noProof/>
          <w:webHidden/>
        </w:rPr>
        <w:tab/>
      </w:r>
      <w:r w:rsidR="00C42510">
        <w:rPr>
          <w:noProof/>
          <w:webHidden/>
        </w:rPr>
        <w:fldChar w:fldCharType="begin"/>
      </w:r>
      <w:r w:rsidR="00C42510">
        <w:rPr>
          <w:noProof/>
          <w:webHidden/>
        </w:rPr>
        <w:instrText xml:space="preserve"> PAGEREF _Toc233964343 \h </w:instrText>
      </w:r>
      <w:r w:rsidR="00C42510">
        <w:rPr>
          <w:noProof/>
          <w:webHidden/>
        </w:rPr>
      </w:r>
      <w:r w:rsidR="00C42510">
        <w:rPr>
          <w:noProof/>
          <w:webHidden/>
        </w:rPr>
        <w:fldChar w:fldCharType="separate"/>
      </w:r>
      <w:r w:rsidR="00591956">
        <w:rPr>
          <w:noProof/>
          <w:webHidden/>
        </w:rPr>
        <w:t>3</w:t>
      </w:r>
      <w:r w:rsidR="00C42510">
        <w:rPr>
          <w:noProof/>
          <w:webHidden/>
        </w:rPr>
        <w:fldChar w:fldCharType="end"/>
      </w:r>
    </w:p>
    <w:p w14:paraId="00895D07" w14:textId="1013283F" w:rsidR="00C42510" w:rsidRDefault="00C42510">
      <w:pPr>
        <w:pStyle w:val="TableofFigures"/>
        <w:rPr>
          <w:rFonts w:eastAsiaTheme="minorEastAsia"/>
          <w:noProof/>
          <w:kern w:val="2"/>
          <w:sz w:val="24"/>
          <w:szCs w:val="24"/>
          <w:lang w:val="en-US"/>
          <w14:ligatures w14:val="standardContextual"/>
        </w:rPr>
      </w:pPr>
      <w:r>
        <w:rPr>
          <w:noProof/>
        </w:rPr>
        <w:t>Table 2. Suitability Assessment Criteria Scoring Matrix</w:t>
      </w:r>
      <w:r>
        <w:rPr>
          <w:noProof/>
          <w:webHidden/>
        </w:rPr>
        <w:tab/>
      </w:r>
      <w:r>
        <w:rPr>
          <w:noProof/>
          <w:webHidden/>
        </w:rPr>
        <w:fldChar w:fldCharType="begin"/>
      </w:r>
      <w:r>
        <w:rPr>
          <w:noProof/>
          <w:webHidden/>
        </w:rPr>
        <w:instrText xml:space="preserve"> PAGEREF _Toc233964344 \h </w:instrText>
      </w:r>
      <w:r>
        <w:rPr>
          <w:noProof/>
          <w:webHidden/>
        </w:rPr>
      </w:r>
      <w:r>
        <w:rPr>
          <w:noProof/>
          <w:webHidden/>
        </w:rPr>
        <w:fldChar w:fldCharType="separate"/>
      </w:r>
      <w:r w:rsidR="00591956">
        <w:rPr>
          <w:noProof/>
          <w:webHidden/>
        </w:rPr>
        <w:t>4</w:t>
      </w:r>
      <w:r>
        <w:rPr>
          <w:noProof/>
          <w:webHidden/>
        </w:rPr>
        <w:fldChar w:fldCharType="end"/>
      </w:r>
    </w:p>
    <w:p w14:paraId="30C27670" w14:textId="59DEDD20" w:rsidR="00C42510" w:rsidRDefault="00C42510">
      <w:pPr>
        <w:pStyle w:val="TableofFigures"/>
        <w:rPr>
          <w:rFonts w:eastAsiaTheme="minorEastAsia"/>
          <w:noProof/>
          <w:kern w:val="2"/>
          <w:sz w:val="24"/>
          <w:szCs w:val="24"/>
          <w:lang w:val="en-US"/>
          <w14:ligatures w14:val="standardContextual"/>
        </w:rPr>
      </w:pPr>
      <w:r>
        <w:rPr>
          <w:noProof/>
        </w:rPr>
        <w:t>Table 3. Indicative timelines for the procurement process</w:t>
      </w:r>
      <w:r>
        <w:rPr>
          <w:noProof/>
          <w:webHidden/>
        </w:rPr>
        <w:tab/>
      </w:r>
      <w:r>
        <w:rPr>
          <w:noProof/>
          <w:webHidden/>
        </w:rPr>
        <w:fldChar w:fldCharType="begin"/>
      </w:r>
      <w:r>
        <w:rPr>
          <w:noProof/>
          <w:webHidden/>
        </w:rPr>
        <w:instrText xml:space="preserve"> PAGEREF _Toc233964345 \h </w:instrText>
      </w:r>
      <w:r>
        <w:rPr>
          <w:noProof/>
          <w:webHidden/>
        </w:rPr>
      </w:r>
      <w:r>
        <w:rPr>
          <w:noProof/>
          <w:webHidden/>
        </w:rPr>
        <w:fldChar w:fldCharType="separate"/>
      </w:r>
      <w:r w:rsidR="00591956">
        <w:rPr>
          <w:noProof/>
          <w:webHidden/>
        </w:rPr>
        <w:t>5</w:t>
      </w:r>
      <w:r>
        <w:rPr>
          <w:noProof/>
          <w:webHidden/>
        </w:rPr>
        <w:fldChar w:fldCharType="end"/>
      </w:r>
    </w:p>
    <w:p w14:paraId="4A42D9D3" w14:textId="2F467690" w:rsidR="007935AD" w:rsidRDefault="003964F2" w:rsidP="003964F2">
      <w:pPr>
        <w:pStyle w:val="BodyText"/>
        <w:rPr>
          <w:noProof/>
        </w:rPr>
      </w:pPr>
      <w:r>
        <w:rPr>
          <w:noProof/>
        </w:rPr>
        <w:fldChar w:fldCharType="end"/>
      </w:r>
    </w:p>
    <w:p w14:paraId="01AB519E" w14:textId="77777777" w:rsidR="007935AD" w:rsidRDefault="007935AD" w:rsidP="000A14DC">
      <w:pPr>
        <w:rPr>
          <w:b/>
          <w:bCs/>
          <w:noProof/>
        </w:rPr>
        <w:sectPr w:rsidR="007935AD" w:rsidSect="004E43B0">
          <w:headerReference w:type="even" r:id="rId12"/>
          <w:headerReference w:type="default" r:id="rId13"/>
          <w:footerReference w:type="default" r:id="rId14"/>
          <w:headerReference w:type="first" r:id="rId15"/>
          <w:pgSz w:w="11906" w:h="16838" w:code="9"/>
          <w:pgMar w:top="1134" w:right="1440" w:bottom="851" w:left="1440" w:header="709" w:footer="284" w:gutter="0"/>
          <w:cols w:space="708"/>
          <w:docGrid w:linePitch="360"/>
        </w:sectPr>
      </w:pPr>
    </w:p>
    <w:p w14:paraId="2AFC8821" w14:textId="60F361C0" w:rsidR="00FD195E" w:rsidRDefault="00737FFD" w:rsidP="5249F016">
      <w:pPr>
        <w:pStyle w:val="Heading1NewPage"/>
      </w:pPr>
      <w:bookmarkStart w:id="2" w:name="Here11"/>
      <w:bookmarkStart w:id="3" w:name="_Toc234350010"/>
      <w:bookmarkStart w:id="4" w:name="_Toc452649761"/>
      <w:bookmarkStart w:id="5" w:name="_Toc453361456"/>
      <w:bookmarkStart w:id="6" w:name="_Toc453361468"/>
      <w:bookmarkStart w:id="7" w:name="_Toc453367032"/>
      <w:bookmarkStart w:id="8" w:name="_Toc453367066"/>
      <w:bookmarkStart w:id="9" w:name="_Toc453367120"/>
      <w:bookmarkStart w:id="10" w:name="_Toc453367134"/>
      <w:bookmarkStart w:id="11" w:name="_Toc453367147"/>
      <w:bookmarkStart w:id="12" w:name="_Toc453367158"/>
      <w:bookmarkStart w:id="13" w:name="_Toc454313834"/>
      <w:bookmarkStart w:id="14" w:name="Text_Introduction"/>
      <w:bookmarkStart w:id="15" w:name="BodyContent"/>
      <w:bookmarkEnd w:id="2"/>
      <w:r>
        <w:lastRenderedPageBreak/>
        <w:t>Information</w:t>
      </w:r>
      <w:bookmarkEnd w:id="3"/>
      <w:r w:rsidR="000D5BAB">
        <w:t xml:space="preserve"> </w:t>
      </w:r>
    </w:p>
    <w:p w14:paraId="4C6076EF" w14:textId="77777777" w:rsidR="001B3B5B" w:rsidRPr="008F158B" w:rsidRDefault="001B3B5B" w:rsidP="008F158B">
      <w:pPr>
        <w:pStyle w:val="H2Number"/>
      </w:pPr>
      <w:bookmarkStart w:id="16" w:name="_Toc234350011"/>
      <w:r w:rsidRPr="008F158B">
        <w:t>General Background Information</w:t>
      </w:r>
      <w:bookmarkEnd w:id="16"/>
    </w:p>
    <w:p w14:paraId="6A93568B" w14:textId="721FDE7D" w:rsidR="00D13347" w:rsidRDefault="001B3B5B" w:rsidP="0075351E">
      <w:pPr>
        <w:pStyle w:val="Numberedtext"/>
      </w:pPr>
      <w:r w:rsidRPr="001B3B5B">
        <w:t xml:space="preserve">To assist the </w:t>
      </w:r>
      <w:r w:rsidR="0014374B">
        <w:t xml:space="preserve">NTA </w:t>
      </w:r>
      <w:r w:rsidRPr="001B3B5B">
        <w:t xml:space="preserve">in the delivery of its </w:t>
      </w:r>
      <w:r w:rsidR="0014374B">
        <w:t xml:space="preserve">Bus depot </w:t>
      </w:r>
      <w:r w:rsidRPr="001B3B5B">
        <w:t xml:space="preserve">programme, it has been agreed that the </w:t>
      </w:r>
      <w:r w:rsidR="0014374B">
        <w:t xml:space="preserve">Ballycoolin Bus Depot </w:t>
      </w:r>
      <w:r w:rsidRPr="001B3B5B">
        <w:t xml:space="preserve">Project Design &amp; Build Contract (the “Project”) will </w:t>
      </w:r>
      <w:r w:rsidRPr="00711515">
        <w:t>be procured</w:t>
      </w:r>
      <w:r w:rsidRPr="001B3B5B">
        <w:t xml:space="preserve"> </w:t>
      </w:r>
      <w:r w:rsidR="00711515">
        <w:t xml:space="preserve">by the National Transport </w:t>
      </w:r>
      <w:r w:rsidR="00587E76">
        <w:t xml:space="preserve">Authority </w:t>
      </w:r>
      <w:r w:rsidR="00B518AA">
        <w:t>(</w:t>
      </w:r>
      <w:r w:rsidR="00B96310">
        <w:t xml:space="preserve">the </w:t>
      </w:r>
      <w:r w:rsidR="00403982">
        <w:t>“NTA</w:t>
      </w:r>
      <w:r w:rsidR="00534911">
        <w:t>”) with</w:t>
      </w:r>
      <w:r w:rsidRPr="001B3B5B">
        <w:t xml:space="preserve"> </w:t>
      </w:r>
      <w:r w:rsidR="0014374B">
        <w:t xml:space="preserve">AECOM </w:t>
      </w:r>
      <w:r w:rsidR="00961BD8">
        <w:t xml:space="preserve">acting as Employer’s Representative </w:t>
      </w:r>
      <w:r w:rsidR="009F3869">
        <w:t>and technical advisor</w:t>
      </w:r>
      <w:r w:rsidRPr="001B3B5B">
        <w:t xml:space="preserve"> of </w:t>
      </w:r>
      <w:r w:rsidR="0014374B">
        <w:t>NTA.</w:t>
      </w:r>
    </w:p>
    <w:p w14:paraId="75D3620F" w14:textId="1852DD9F" w:rsidR="00D13347" w:rsidRDefault="00D13347" w:rsidP="00D13347">
      <w:pPr>
        <w:pStyle w:val="Numberedtext"/>
      </w:pPr>
      <w:r w:rsidRPr="00D13347">
        <w:t>Bus Connects Dublin is a central component of the NTA Transport Strategy for the Greater Dublin Area which will reshape the city's public transportation landscape. Aligned with the government's ambitious agenda to decarboni</w:t>
      </w:r>
      <w:r w:rsidR="00160AF3">
        <w:t>s</w:t>
      </w:r>
      <w:r w:rsidRPr="00D13347">
        <w:t>e the economy, the focus on electrifying the transport network is central to this strategy. This vision includes a substantial increase in the number of electrified buses within the fleet to facilitate expanded routes and heightened service frequencies.</w:t>
      </w:r>
    </w:p>
    <w:p w14:paraId="7E704E95" w14:textId="055A574A" w:rsidR="00B722E7" w:rsidRDefault="00D13347" w:rsidP="00D13347">
      <w:pPr>
        <w:pStyle w:val="Numberedtext"/>
      </w:pPr>
      <w:r w:rsidRPr="00D13347">
        <w:t>However, the current depot network in Dublin West is constrained and unable to accommodate these extra buses. As this demand increases, expectations for continued growth and service reconfigurations place further pressures on the existing bus depot network, particularly as suburban population growth accelerates. The Ballycoolin depot will support this expansion offering dedicated facilities for EV maintenance and charging while also providing on-site accommodation for operational and administrative staff. This integrated approach not only bolsters Dublin's public transport infrastructure but also advances sustainability objectives and electrification of the transportation system.</w:t>
      </w:r>
    </w:p>
    <w:p w14:paraId="7FC681A0" w14:textId="6CDEC1AD" w:rsidR="00A85D98" w:rsidRPr="00B964B1" w:rsidRDefault="00B722E7" w:rsidP="008F158B">
      <w:pPr>
        <w:pStyle w:val="H2Number"/>
      </w:pPr>
      <w:bookmarkStart w:id="17" w:name="_Toc234350012"/>
      <w:r w:rsidRPr="00B964B1">
        <w:t>Project Summary</w:t>
      </w:r>
      <w:bookmarkEnd w:id="17"/>
    </w:p>
    <w:p w14:paraId="248A91F3" w14:textId="5B4E89E5" w:rsidR="00E81DDD" w:rsidRPr="00BE4963" w:rsidRDefault="00E81DDD" w:rsidP="003304E4">
      <w:pPr>
        <w:pStyle w:val="Numberedtext"/>
      </w:pPr>
      <w:r w:rsidRPr="00BE4963">
        <w:t>The Ballycoolin bus depot is a facility for bus electric vehicles (EVs) and includes a comprehensive set of features designed to optimi</w:t>
      </w:r>
      <w:r w:rsidR="00635CC4" w:rsidRPr="00BE4963">
        <w:t>s</w:t>
      </w:r>
      <w:r w:rsidRPr="00BE4963">
        <w:t xml:space="preserve">e </w:t>
      </w:r>
      <w:r w:rsidR="398E820F" w:rsidRPr="00BE4963">
        <w:t>public transport</w:t>
      </w:r>
      <w:r w:rsidRPr="00BE4963">
        <w:t xml:space="preserve"> service delivery. The depot will accommodate features including:</w:t>
      </w:r>
    </w:p>
    <w:p w14:paraId="77864D79" w14:textId="78744EA9" w:rsidR="00E81DDD" w:rsidRDefault="00E81DDD" w:rsidP="008547D0">
      <w:pPr>
        <w:pStyle w:val="ListBullet3"/>
      </w:pPr>
      <w:r>
        <w:t>Capacity for approx. 180 buses (proposed number on the design currently is 176 buses)</w:t>
      </w:r>
    </w:p>
    <w:p w14:paraId="07E4B832" w14:textId="76C961FA" w:rsidR="00E81DDD" w:rsidRDefault="00E81DDD" w:rsidP="008547D0">
      <w:pPr>
        <w:pStyle w:val="ListBullet3"/>
      </w:pPr>
      <w:r>
        <w:t>Administrative offices (including atrium entrance) (ground floor: 1,240m2, first floor:</w:t>
      </w:r>
      <w:r w:rsidR="00283B7C">
        <w:t xml:space="preserve"> </w:t>
      </w:r>
      <w:r>
        <w:t>1,280m2, total: 2,520m2);</w:t>
      </w:r>
    </w:p>
    <w:p w14:paraId="6C7B09A3" w14:textId="0D552D28" w:rsidR="00E81DDD" w:rsidRDefault="00E81DDD" w:rsidP="008547D0">
      <w:pPr>
        <w:pStyle w:val="ListBullet3"/>
      </w:pPr>
      <w:r>
        <w:t>Vehicle washing and cleaning building (1,120m2);</w:t>
      </w:r>
    </w:p>
    <w:p w14:paraId="3DE932CA" w14:textId="7C3C81C5" w:rsidR="00E81DDD" w:rsidRDefault="00E81DDD" w:rsidP="008547D0">
      <w:pPr>
        <w:pStyle w:val="ListBullet3"/>
      </w:pPr>
      <w:r>
        <w:t>Major and minor repairs and maintenance bays/workshop/stores (ground floor</w:t>
      </w:r>
      <w:r w:rsidR="00283B7C">
        <w:t xml:space="preserve">: </w:t>
      </w:r>
      <w:r>
        <w:t>2,250m2, first floor: 430m2, total: 2,680m2);</w:t>
      </w:r>
    </w:p>
    <w:p w14:paraId="364E4B8C" w14:textId="48D8EFD0" w:rsidR="00E81DDD" w:rsidRDefault="00E81DDD" w:rsidP="008547D0">
      <w:pPr>
        <w:pStyle w:val="ListBullet3"/>
      </w:pPr>
      <w:r>
        <w:t>Gate, entrance, and security hut;</w:t>
      </w:r>
    </w:p>
    <w:p w14:paraId="74B4FD5E" w14:textId="512318E7" w:rsidR="00E81DDD" w:rsidRDefault="00E81DDD" w:rsidP="008547D0">
      <w:pPr>
        <w:pStyle w:val="ListBullet3"/>
      </w:pPr>
      <w:r>
        <w:t>Vehicle inspection bays/hut (510m2);</w:t>
      </w:r>
    </w:p>
    <w:p w14:paraId="5E68F23D" w14:textId="79E3BBCD" w:rsidR="00E81DDD" w:rsidRDefault="00E81DDD" w:rsidP="008547D0">
      <w:pPr>
        <w:pStyle w:val="ListBullet3"/>
      </w:pPr>
      <w:r>
        <w:t>Electrical substation compound (2,700m2);</w:t>
      </w:r>
    </w:p>
    <w:p w14:paraId="7B21E7FF" w14:textId="0C26D349" w:rsidR="00E81DDD" w:rsidRDefault="00E81DDD" w:rsidP="008547D0">
      <w:pPr>
        <w:pStyle w:val="ListBullet3"/>
      </w:pPr>
      <w:r>
        <w:t>Seven transformer buildings at 60m2 each;</w:t>
      </w:r>
    </w:p>
    <w:p w14:paraId="23BBB507" w14:textId="680B1598" w:rsidR="00E81DDD" w:rsidRDefault="00E81DDD" w:rsidP="008547D0">
      <w:pPr>
        <w:pStyle w:val="ListBullet3"/>
      </w:pPr>
      <w:r>
        <w:t>Car parking (approximately 57 standard bays, three accessible bays, six for</w:t>
      </w:r>
      <w:r w:rsidR="00283B7C">
        <w:t xml:space="preserve"> </w:t>
      </w:r>
      <w:r>
        <w:t>motorcycle, and six for EVs), catering to diverse transportation needed (1,700m2);</w:t>
      </w:r>
    </w:p>
    <w:p w14:paraId="731C8357" w14:textId="04BAE08C" w:rsidR="00E81DDD" w:rsidRDefault="00E81DDD" w:rsidP="008547D0">
      <w:pPr>
        <w:pStyle w:val="ListBullet3"/>
      </w:pPr>
      <w:r>
        <w:t>Cycle parking (24m2); and</w:t>
      </w:r>
    </w:p>
    <w:p w14:paraId="5F43CAF8" w14:textId="39157EF9" w:rsidR="00E81DDD" w:rsidRDefault="00E81DDD" w:rsidP="008547D0">
      <w:pPr>
        <w:pStyle w:val="ListBullet3"/>
      </w:pPr>
      <w:r>
        <w:t>All other ancillary works, as required.</w:t>
      </w:r>
    </w:p>
    <w:p w14:paraId="12D014C4" w14:textId="13DB4DC9" w:rsidR="007B6873" w:rsidRPr="007B6873" w:rsidRDefault="007B6873" w:rsidP="008F158B">
      <w:pPr>
        <w:pStyle w:val="H2Number"/>
      </w:pPr>
      <w:bookmarkStart w:id="18" w:name="_Toc234350013"/>
      <w:r w:rsidRPr="52E0D942">
        <w:t>Appointment of D&amp;B Contractor</w:t>
      </w:r>
      <w:bookmarkEnd w:id="18"/>
      <w:r w:rsidRPr="52E0D942">
        <w:rPr>
          <w:highlight w:val="yellow"/>
        </w:rPr>
        <w:t xml:space="preserve"> </w:t>
      </w:r>
    </w:p>
    <w:p w14:paraId="4305BA6E" w14:textId="33D90F63" w:rsidR="00CC400F" w:rsidRPr="009F504C" w:rsidRDefault="0012127E" w:rsidP="009F504C">
      <w:pPr>
        <w:pStyle w:val="Numberedtext"/>
      </w:pPr>
      <w:r w:rsidRPr="009F504C">
        <w:t>As outlined in the Procurement Process</w:t>
      </w:r>
      <w:r w:rsidR="00484301" w:rsidRPr="009F504C">
        <w:t xml:space="preserve"> in </w:t>
      </w:r>
      <w:r w:rsidRPr="009F504C">
        <w:fldChar w:fldCharType="begin"/>
      </w:r>
      <w:r w:rsidRPr="009F504C">
        <w:instrText xml:space="preserve"> REF _Ref233893256 \h </w:instrText>
      </w:r>
      <w:r w:rsidR="009F504C">
        <w:instrText xml:space="preserve"> \* MERGEFORMAT </w:instrText>
      </w:r>
      <w:r w:rsidRPr="009F504C">
        <w:fldChar w:fldCharType="separate"/>
      </w:r>
      <w:r w:rsidR="00591956">
        <w:t>Figure 1</w:t>
      </w:r>
      <w:r w:rsidRPr="009F504C">
        <w:fldChar w:fldCharType="end"/>
      </w:r>
      <w:r w:rsidR="00B84AA4" w:rsidRPr="009F504C">
        <w:t xml:space="preserve">, the </w:t>
      </w:r>
      <w:r w:rsidR="00696F52" w:rsidRPr="009F504C">
        <w:t xml:space="preserve">NTA intends to </w:t>
      </w:r>
      <w:r w:rsidR="00E7793F" w:rsidRPr="009F504C">
        <w:t xml:space="preserve">procure </w:t>
      </w:r>
      <w:r w:rsidR="00CC400F" w:rsidRPr="009F504C">
        <w:t xml:space="preserve">a design and build contractor (s) </w:t>
      </w:r>
      <w:r w:rsidR="003C3914" w:rsidRPr="009F504C">
        <w:t>(</w:t>
      </w:r>
      <w:r w:rsidR="00CC400F" w:rsidRPr="009F504C">
        <w:t>“D&amp;B Contractor”)</w:t>
      </w:r>
      <w:r w:rsidR="00E7793F" w:rsidRPr="009F504C">
        <w:t xml:space="preserve"> through a series of stages</w:t>
      </w:r>
      <w:r w:rsidRPr="009F504C">
        <w:t xml:space="preserve">. </w:t>
      </w:r>
    </w:p>
    <w:p w14:paraId="7C973F7E" w14:textId="61AB4643" w:rsidR="0067042A" w:rsidRPr="00680AB2" w:rsidRDefault="00007590" w:rsidP="006F3334">
      <w:pPr>
        <w:pStyle w:val="Caption"/>
      </w:pPr>
      <w:r>
        <w:rPr>
          <w:noProof/>
        </w:rPr>
        <w:lastRenderedPageBreak/>
        <w:drawing>
          <wp:inline distT="0" distB="0" distL="0" distR="0" wp14:anchorId="3A4737B5" wp14:editId="0DDCF569">
            <wp:extent cx="5486400" cy="1162050"/>
            <wp:effectExtent l="19050" t="0" r="19050" b="0"/>
            <wp:docPr id="866834262" name="Diagram 8"/>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6" r:lo="rId17" r:qs="rId18" r:cs="rId19"/>
              </a:graphicData>
            </a:graphic>
          </wp:inline>
        </w:drawing>
      </w:r>
    </w:p>
    <w:p w14:paraId="2A65B16F" w14:textId="260229B7" w:rsidR="0067042A" w:rsidRPr="00680AB2" w:rsidRDefault="006259F3" w:rsidP="006259F3">
      <w:pPr>
        <w:pStyle w:val="Caption"/>
      </w:pPr>
      <w:bookmarkStart w:id="19" w:name="_Ref233893256"/>
      <w:bookmarkStart w:id="20" w:name="_Toc233964353"/>
      <w:r>
        <w:t xml:space="preserve">Figure </w:t>
      </w:r>
      <w:r>
        <w:fldChar w:fldCharType="begin"/>
      </w:r>
      <w:r>
        <w:instrText>SEQ Figure \* ARABIC</w:instrText>
      </w:r>
      <w:r>
        <w:fldChar w:fldCharType="separate"/>
      </w:r>
      <w:r w:rsidR="00591956">
        <w:rPr>
          <w:noProof/>
        </w:rPr>
        <w:t>1</w:t>
      </w:r>
      <w:r>
        <w:fldChar w:fldCharType="end"/>
      </w:r>
      <w:bookmarkEnd w:id="19"/>
      <w:r w:rsidRPr="00680AB2">
        <w:t>:</w:t>
      </w:r>
      <w:r w:rsidR="0067042A" w:rsidRPr="00680AB2">
        <w:t>Procurement Process</w:t>
      </w:r>
      <w:bookmarkEnd w:id="20"/>
    </w:p>
    <w:p w14:paraId="465B83FA" w14:textId="0DCB5BC0" w:rsidR="008B215E" w:rsidRDefault="0067042A" w:rsidP="006D0B54">
      <w:pPr>
        <w:pStyle w:val="ListBullet3"/>
      </w:pPr>
      <w:r>
        <w:t>Stage 1 Contract notice (CN)</w:t>
      </w:r>
      <w:r w:rsidR="003E55EA">
        <w:t xml:space="preserve"> – a CN will be issued</w:t>
      </w:r>
      <w:r w:rsidR="69CF9E83">
        <w:t>.</w:t>
      </w:r>
    </w:p>
    <w:p w14:paraId="5E515325" w14:textId="474BB06B" w:rsidR="008B215E" w:rsidRDefault="008B215E" w:rsidP="006D0B54">
      <w:pPr>
        <w:pStyle w:val="ListBullet3"/>
      </w:pPr>
      <w:r w:rsidRPr="008B215E">
        <w:t xml:space="preserve">Upon completion of the Selection Stage for </w:t>
      </w:r>
      <w:r w:rsidR="00675FB5">
        <w:t xml:space="preserve">the </w:t>
      </w:r>
      <w:r w:rsidRPr="008B215E">
        <w:t xml:space="preserve">Procurement Process, provided that there is a sufficient number of Applicants, the Contracting Authority intends to shortlist the four (4) </w:t>
      </w:r>
      <w:r w:rsidRPr="00132830">
        <w:t>highest ranked Applicants subject to the tie-break criteri</w:t>
      </w:r>
      <w:r w:rsidR="00132830" w:rsidRPr="00132830">
        <w:t>on</w:t>
      </w:r>
      <w:r w:rsidRPr="00132830">
        <w:t xml:space="preserve"> specified in Section </w:t>
      </w:r>
      <w:r w:rsidR="006B0647" w:rsidRPr="00132830">
        <w:t>1.16</w:t>
      </w:r>
      <w:r w:rsidRPr="00132830">
        <w:t>.  The Contracting Authority reserves the right, at its absolute discretion, to</w:t>
      </w:r>
      <w:r w:rsidRPr="008B215E">
        <w:t xml:space="preserve"> shortlist additional suitable Applicants up to a maximum of five (5) Applicants</w:t>
      </w:r>
      <w:r w:rsidR="00433678">
        <w:t>.</w:t>
      </w:r>
    </w:p>
    <w:p w14:paraId="141058B2" w14:textId="77777777" w:rsidR="001427E9" w:rsidRDefault="00E36242" w:rsidP="001427E9">
      <w:pPr>
        <w:pStyle w:val="ListBullet3"/>
      </w:pPr>
      <w:r>
        <w:t xml:space="preserve"> In the event that fewer than </w:t>
      </w:r>
      <w:r w:rsidR="00433678">
        <w:t xml:space="preserve">four </w:t>
      </w:r>
      <w:r>
        <w:t>Applicants meet the mini</w:t>
      </w:r>
      <w:r w:rsidR="00953987">
        <w:t xml:space="preserve">mum </w:t>
      </w:r>
      <w:r w:rsidR="007C5E9E">
        <w:t>requirements the NTA re</w:t>
      </w:r>
      <w:r w:rsidR="004405B5">
        <w:t>serves the right to shortlist a lo</w:t>
      </w:r>
      <w:r w:rsidR="00F80895">
        <w:t xml:space="preserve">wer </w:t>
      </w:r>
      <w:r w:rsidR="004270BD">
        <w:t>number.</w:t>
      </w:r>
      <w:r w:rsidR="003E55EA">
        <w:t xml:space="preserve"> </w:t>
      </w:r>
    </w:p>
    <w:p w14:paraId="5EBB779C" w14:textId="70FF2099" w:rsidR="00680AB2" w:rsidRPr="00680AB2" w:rsidRDefault="00680AB2" w:rsidP="00BA06FC">
      <w:pPr>
        <w:pStyle w:val="ListBullet3"/>
      </w:pPr>
      <w:r w:rsidRPr="00680AB2">
        <w:t xml:space="preserve">Stage 2 </w:t>
      </w:r>
      <w:r w:rsidR="00554730">
        <w:t>Invitation to</w:t>
      </w:r>
      <w:r w:rsidR="00A25315">
        <w:t xml:space="preserve"> Negoti</w:t>
      </w:r>
      <w:r w:rsidR="0050636C">
        <w:t>ate</w:t>
      </w:r>
      <w:r w:rsidRPr="00680AB2">
        <w:t xml:space="preserve"> – Shortlisted applicants will be invited to tender for the project</w:t>
      </w:r>
      <w:r w:rsidR="001427E9">
        <w:t>.</w:t>
      </w:r>
      <w:r w:rsidR="0012248E" w:rsidRPr="0012248E">
        <w:t xml:space="preserve"> </w:t>
      </w:r>
      <w:r w:rsidR="0012248E" w:rsidRPr="00D545BD">
        <w:t xml:space="preserve">The indicative award criteria for </w:t>
      </w:r>
      <w:r w:rsidR="00BA06FC">
        <w:t xml:space="preserve">this </w:t>
      </w:r>
      <w:r w:rsidR="0012248E" w:rsidRPr="00D545BD">
        <w:t xml:space="preserve">Stage 2 of </w:t>
      </w:r>
      <w:r w:rsidR="00BA06FC">
        <w:t xml:space="preserve">the </w:t>
      </w:r>
      <w:r w:rsidR="0012248E" w:rsidRPr="00D545BD">
        <w:t>procurement process are set out in Appendix C of this PIM. Such award criteria are indicative only and may be amended during Stage 2 of the procurement process at the absolute discretion of the N</w:t>
      </w:r>
      <w:r w:rsidR="0012248E">
        <w:t>T</w:t>
      </w:r>
      <w:r w:rsidR="0012248E" w:rsidRPr="00D545BD">
        <w:t>A</w:t>
      </w:r>
      <w:r w:rsidR="00BA06FC">
        <w:t>.</w:t>
      </w:r>
    </w:p>
    <w:p w14:paraId="2139051B" w14:textId="77777777" w:rsidR="00BA06FC" w:rsidRDefault="00127823" w:rsidP="00BA06FC">
      <w:pPr>
        <w:pStyle w:val="ListBullet3"/>
      </w:pPr>
      <w:r>
        <w:t xml:space="preserve">Stage 3: </w:t>
      </w:r>
      <w:r w:rsidR="00680AB2" w:rsidRPr="00680AB2">
        <w:t xml:space="preserve">Award of the Project contract(s) to the successful Tenderer. </w:t>
      </w:r>
    </w:p>
    <w:p w14:paraId="715858D6" w14:textId="77777777" w:rsidR="00BA06FC" w:rsidRDefault="006C0C93" w:rsidP="00BA06FC">
      <w:pPr>
        <w:pStyle w:val="ListBullet3"/>
      </w:pPr>
      <w:r w:rsidRPr="00A3435A">
        <w:t>The N</w:t>
      </w:r>
      <w:r>
        <w:t>T</w:t>
      </w:r>
      <w:r w:rsidRPr="00A3435A">
        <w:t xml:space="preserve">A reserves the right not to award </w:t>
      </w:r>
      <w:r>
        <w:t xml:space="preserve">the Ballycoolin Bus Depot </w:t>
      </w:r>
      <w:r w:rsidRPr="00A3435A">
        <w:t>Project</w:t>
      </w:r>
      <w:r>
        <w:t xml:space="preserve"> and bidders will not be entitled to recover any bidding costs.</w:t>
      </w:r>
    </w:p>
    <w:p w14:paraId="18AEBC83" w14:textId="77777777" w:rsidR="00BA06FC" w:rsidRDefault="006C0C93" w:rsidP="00BA06FC">
      <w:pPr>
        <w:pStyle w:val="ListBullet3"/>
      </w:pPr>
      <w:r w:rsidRPr="00D545BD">
        <w:t>It is anticipated that tender documents will be based, where relevant, on the CWMF templates and related documents</w:t>
      </w:r>
      <w:r w:rsidR="00BA06FC">
        <w:t xml:space="preserve">. </w:t>
      </w:r>
    </w:p>
    <w:p w14:paraId="356D70DD" w14:textId="2CC7E1B1" w:rsidR="00DE250E" w:rsidRDefault="006C0C93" w:rsidP="00BA06FC">
      <w:pPr>
        <w:pStyle w:val="ListBullet3"/>
      </w:pPr>
      <w:r>
        <w:t xml:space="preserve">The Project has full planning permission and the NTA intends to make available relevant background information including planning information, surveys and design development details after Stage 1 of the procurement process. The successful D&amp;B Contractor for the Project will design the depot and certain ancillary facilities in accordance with the </w:t>
      </w:r>
      <w:r w:rsidR="6B9B7336">
        <w:t>W</w:t>
      </w:r>
      <w:r>
        <w:t xml:space="preserve">orks </w:t>
      </w:r>
      <w:r w:rsidR="00596134">
        <w:t>R</w:t>
      </w:r>
      <w:r w:rsidR="001011C6">
        <w:t>e</w:t>
      </w:r>
      <w:r>
        <w:t>quirements and based on the statutory grant of planning and obtain any other relevant statutory or other licences and consents in order to execute the construction works</w:t>
      </w:r>
      <w:r w:rsidR="00BA06FC">
        <w:t>.</w:t>
      </w:r>
      <w:r w:rsidR="00DE250E">
        <w:t xml:space="preserve"> </w:t>
      </w:r>
    </w:p>
    <w:p w14:paraId="6B566D0F" w14:textId="1012EF95" w:rsidR="00DE250E" w:rsidRDefault="00DE250E" w:rsidP="00DE250E">
      <w:pPr>
        <w:pStyle w:val="ListBullet3"/>
      </w:pPr>
      <w:r>
        <w:t>The NTA intends that the Project will be delivered under the “Design and Build” contract using the public works form of contract PW-CF2 (http://constructionprocurement.gov.ie) for building works designed by the Contractor.</w:t>
      </w:r>
    </w:p>
    <w:p w14:paraId="05F2C4FA" w14:textId="76C78C7E" w:rsidR="00C350D0" w:rsidRPr="00E80ADF" w:rsidRDefault="00680AB2" w:rsidP="009F504C">
      <w:pPr>
        <w:pStyle w:val="H2Number"/>
      </w:pPr>
      <w:bookmarkStart w:id="21" w:name="_Toc234350014"/>
      <w:r>
        <w:t>NTA Appointed Advisors and Design Team</w:t>
      </w:r>
      <w:bookmarkEnd w:id="21"/>
    </w:p>
    <w:p w14:paraId="182C3DDA" w14:textId="582D595E" w:rsidR="00680AB2" w:rsidRPr="00E80ADF" w:rsidRDefault="000D6315" w:rsidP="009F504C">
      <w:pPr>
        <w:pStyle w:val="Numberedtext"/>
      </w:pPr>
      <w:r>
        <w:t xml:space="preserve">The NTA has appointed technical advisors to provide Design Team (“DT”) services for the </w:t>
      </w:r>
      <w:r w:rsidR="00E80ADF">
        <w:t xml:space="preserve">Bus Depot’s Programme </w:t>
      </w:r>
      <w:r>
        <w:t xml:space="preserve">currently in the Project. </w:t>
      </w:r>
    </w:p>
    <w:p w14:paraId="6EA6EB4C" w14:textId="136DD174" w:rsidR="00E80ADF" w:rsidRPr="00057393" w:rsidRDefault="00E80ADF" w:rsidP="009F504C">
      <w:pPr>
        <w:pStyle w:val="Numberedtext"/>
      </w:pPr>
      <w:r>
        <w:t>The N</w:t>
      </w:r>
      <w:r w:rsidR="7E02745C">
        <w:t>TA</w:t>
      </w:r>
      <w:r>
        <w:t xml:space="preserve"> is not intending to novate the DT to the D&amp;B Contractor in this competition. Details of the technical advisors and DT consultants appointed are available in Appendix A. The N</w:t>
      </w:r>
      <w:r w:rsidR="00D32D72">
        <w:t>T</w:t>
      </w:r>
      <w:r>
        <w:t>A will consider it to be a material conflict of interest where a member of the DT for the Project also seeks to participate in the tender competition as part of an Applicant’s bid.</w:t>
      </w:r>
    </w:p>
    <w:p w14:paraId="77C45AE4" w14:textId="13CA906A" w:rsidR="00D32D72" w:rsidRDefault="00D32D72" w:rsidP="009F504C">
      <w:pPr>
        <w:pStyle w:val="H2Number"/>
        <w:rPr>
          <w:szCs w:val="24"/>
        </w:rPr>
      </w:pPr>
      <w:bookmarkStart w:id="22" w:name="_Toc234350015"/>
      <w:r w:rsidRPr="52E0D942">
        <w:t>NTA Requirements</w:t>
      </w:r>
      <w:bookmarkEnd w:id="22"/>
    </w:p>
    <w:p w14:paraId="34A79BEC" w14:textId="4968B5A4" w:rsidR="00D32D72" w:rsidRDefault="00615386" w:rsidP="009F504C">
      <w:pPr>
        <w:pStyle w:val="Numberedtext"/>
      </w:pPr>
      <w:r>
        <w:t xml:space="preserve">The NTA is seeking the participation of D&amp;B Contractors who have the capability of delivering </w:t>
      </w:r>
      <w:r w:rsidR="00820806">
        <w:t>the Ballycoolin Bus Depot project</w:t>
      </w:r>
      <w:r>
        <w:t>.</w:t>
      </w:r>
    </w:p>
    <w:p w14:paraId="465D7D0D" w14:textId="2F6A57FE" w:rsidR="007F3B90" w:rsidRDefault="00971ECD" w:rsidP="009F504C">
      <w:pPr>
        <w:pStyle w:val="Numberedtext"/>
      </w:pPr>
      <w:r>
        <w:t xml:space="preserve">It is currently anticipated that the Project will require the design and construction of </w:t>
      </w:r>
      <w:r w:rsidR="00811918">
        <w:t>the Bus Depot at Ballycoolin with all ancillary facilities and equipment.</w:t>
      </w:r>
    </w:p>
    <w:p w14:paraId="709D22A7" w14:textId="730D1EAC" w:rsidR="007F3B90" w:rsidRDefault="007F3B90" w:rsidP="009F504C">
      <w:pPr>
        <w:pStyle w:val="Numberedtext"/>
      </w:pPr>
      <w:r>
        <w:t>The facilities are to be designed and constructed by the D&amp;B Contractor in accordance with all statutory requirements</w:t>
      </w:r>
      <w:r w:rsidR="70D0EACD">
        <w:t xml:space="preserve"> and in a manner that allows Bus Operators to</w:t>
      </w:r>
      <w:r w:rsidR="6AD4630B">
        <w:t xml:space="preserve"> operate public transports services from the facility economically and efficiently.</w:t>
      </w:r>
    </w:p>
    <w:p w14:paraId="64C3BB98" w14:textId="791E0551" w:rsidR="007F3B90" w:rsidRDefault="002E6501" w:rsidP="009F504C">
      <w:pPr>
        <w:pStyle w:val="Numberedtext"/>
      </w:pPr>
      <w:r>
        <w:lastRenderedPageBreak/>
        <w:t>The NTA will, amongst other matters, require that robust quality assurance procedures are implemented during the course of project delivery including taking cognisance of design, workmanship, continuity of supply chain and market conditions.</w:t>
      </w:r>
    </w:p>
    <w:p w14:paraId="1D062B57" w14:textId="172FD784" w:rsidR="00E34252" w:rsidRDefault="00E34252" w:rsidP="009F504C">
      <w:pPr>
        <w:pStyle w:val="Numberedtext"/>
      </w:pPr>
      <w:r>
        <w:t>Applicants must form a design and build team to include the D&amp;B Contractor, Project Supervisor Construction Stage (PSCS), Architect, Mechanical &amp; Electrical Engineer, Civil &amp; Structural Engineer, Fire Safety Consultant, and any other discipline as deemed necessary. Each member of the team will be assessed individually under a single application with the D&amp;B Contractor as the lead Applicant. From time-to-time other professionals or technical services may be required to be engaged by the D&amp;B Contractor depending on the site-specific requirements.</w:t>
      </w:r>
    </w:p>
    <w:p w14:paraId="5B105370" w14:textId="4266D9A1" w:rsidR="00DA2CEE" w:rsidRDefault="00DA2CEE" w:rsidP="009F504C">
      <w:pPr>
        <w:pStyle w:val="Numberedtext"/>
      </w:pPr>
      <w:r>
        <w:t>For clarity, a single application shall be submitted by the Applicant (i.e. D&amp;B Contractor), encompassing all documentation required for its team. In the case of a joint venture or consortium, a single application shall be submitted by the lead D&amp;B Contractor.</w:t>
      </w:r>
    </w:p>
    <w:p w14:paraId="16926996" w14:textId="77A490C9" w:rsidR="00DD7252" w:rsidRDefault="00DE39C4" w:rsidP="009F504C">
      <w:pPr>
        <w:pStyle w:val="H2Number"/>
      </w:pPr>
      <w:bookmarkStart w:id="23" w:name="_Toc234350016"/>
      <w:r>
        <w:t>Qualitative Suitability Assessment Criteria</w:t>
      </w:r>
      <w:bookmarkEnd w:id="23"/>
    </w:p>
    <w:p w14:paraId="5CA65BF5" w14:textId="6DA1CA6D" w:rsidR="00DE39C4" w:rsidRPr="009F504C" w:rsidRDefault="00DE39C4" w:rsidP="009F504C">
      <w:pPr>
        <w:pStyle w:val="Numberedtext"/>
      </w:pPr>
      <w:r>
        <w:t>The Suitability Assessment Questionnaires (QW1 and QC1) (the “SAQ”) identifies assessment criteria which are either pass/fail or qualitatively assessed. For those criteria which are to be qualitatively assessed, the overall score for the SAQ is 100</w:t>
      </w:r>
      <w:r w:rsidR="53DB45B3">
        <w:t>0</w:t>
      </w:r>
      <w:r>
        <w:t xml:space="preserve"> marks assigned across the criteria and sub-criteria detailed below (the “Suitability Assessment Criteria”). Please refer to the SAQ for further details.</w:t>
      </w:r>
    </w:p>
    <w:p w14:paraId="43CC7EC8" w14:textId="4FCA64FA" w:rsidR="001D37EF" w:rsidRDefault="006259F3" w:rsidP="006259F3">
      <w:pPr>
        <w:pStyle w:val="Caption"/>
      </w:pPr>
      <w:bookmarkStart w:id="24" w:name="_Toc233964343"/>
      <w:r>
        <w:t xml:space="preserve">Table </w:t>
      </w:r>
      <w:r>
        <w:fldChar w:fldCharType="begin"/>
      </w:r>
      <w:r>
        <w:instrText>SEQ Table \* ARABIC</w:instrText>
      </w:r>
      <w:r>
        <w:fldChar w:fldCharType="separate"/>
      </w:r>
      <w:r w:rsidR="00591956">
        <w:rPr>
          <w:noProof/>
        </w:rPr>
        <w:t>1</w:t>
      </w:r>
      <w:r>
        <w:fldChar w:fldCharType="end"/>
      </w:r>
      <w:r w:rsidR="004140E6">
        <w:t xml:space="preserve">. </w:t>
      </w:r>
      <w:r w:rsidR="00EC71EF">
        <w:t>Criteria and Sub-Criteria Marking</w:t>
      </w:r>
      <w:bookmarkEnd w:id="24"/>
    </w:p>
    <w:tbl>
      <w:tblPr>
        <w:tblStyle w:val="ListTable3-Accent1"/>
        <w:tblW w:w="0" w:type="auto"/>
        <w:tblBorders>
          <w:insideH w:val="single" w:sz="4" w:space="0" w:color="008768" w:themeColor="accent1"/>
          <w:insideV w:val="single" w:sz="4" w:space="0" w:color="008768" w:themeColor="accent1"/>
        </w:tblBorders>
        <w:tblLook w:val="04A0" w:firstRow="1" w:lastRow="0" w:firstColumn="1" w:lastColumn="0" w:noHBand="0" w:noVBand="1"/>
      </w:tblPr>
      <w:tblGrid>
        <w:gridCol w:w="1803"/>
        <w:gridCol w:w="1169"/>
        <w:gridCol w:w="2437"/>
        <w:gridCol w:w="1803"/>
        <w:gridCol w:w="1804"/>
      </w:tblGrid>
      <w:tr w:rsidR="00135E99" w14:paraId="55C55A18" w14:textId="77777777" w:rsidTr="00EB00AB">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1803" w:type="dxa"/>
          </w:tcPr>
          <w:p w14:paraId="6DED6912" w14:textId="06CC8692" w:rsidR="00135E99" w:rsidRDefault="005257F1" w:rsidP="00135E99">
            <w:r>
              <w:t>Suitability Assessment Crtieria</w:t>
            </w:r>
          </w:p>
        </w:tc>
        <w:tc>
          <w:tcPr>
            <w:tcW w:w="1169" w:type="dxa"/>
          </w:tcPr>
          <w:p w14:paraId="47E4CE60" w14:textId="39F8E4FC" w:rsidR="00135E99" w:rsidRDefault="005257F1" w:rsidP="00135E99">
            <w:pPr>
              <w:cnfStyle w:val="100000000000" w:firstRow="1" w:lastRow="0" w:firstColumn="0" w:lastColumn="0" w:oddVBand="0" w:evenVBand="0" w:oddHBand="0" w:evenHBand="0" w:firstRowFirstColumn="0" w:firstRowLastColumn="0" w:lastRowFirstColumn="0" w:lastRowLastColumn="0"/>
            </w:pPr>
            <w:r>
              <w:t>Criteri</w:t>
            </w:r>
            <w:r w:rsidR="00AF4C12">
              <w:t>on Marks</w:t>
            </w:r>
          </w:p>
        </w:tc>
        <w:tc>
          <w:tcPr>
            <w:tcW w:w="2437" w:type="dxa"/>
          </w:tcPr>
          <w:p w14:paraId="2FCE1603" w14:textId="321894F3" w:rsidR="00135E99" w:rsidRDefault="00AF4C12" w:rsidP="00135E99">
            <w:pPr>
              <w:cnfStyle w:val="100000000000" w:firstRow="1" w:lastRow="0" w:firstColumn="0" w:lastColumn="0" w:oddVBand="0" w:evenVBand="0" w:oddHBand="0" w:evenHBand="0" w:firstRowFirstColumn="0" w:firstRowLastColumn="0" w:lastRowFirstColumn="0" w:lastRowLastColumn="0"/>
            </w:pPr>
            <w:r>
              <w:t>Sub-Criteria</w:t>
            </w:r>
          </w:p>
        </w:tc>
        <w:tc>
          <w:tcPr>
            <w:tcW w:w="1803" w:type="dxa"/>
          </w:tcPr>
          <w:p w14:paraId="102F4277" w14:textId="29994952" w:rsidR="00135E99" w:rsidRDefault="00AF4C12" w:rsidP="00135E99">
            <w:pPr>
              <w:cnfStyle w:val="100000000000" w:firstRow="1" w:lastRow="0" w:firstColumn="0" w:lastColumn="0" w:oddVBand="0" w:evenVBand="0" w:oddHBand="0" w:evenHBand="0" w:firstRowFirstColumn="0" w:firstRowLastColumn="0" w:lastRowFirstColumn="0" w:lastRowLastColumn="0"/>
            </w:pPr>
            <w:r>
              <w:t>Sub-Criterion Marks Available</w:t>
            </w:r>
          </w:p>
        </w:tc>
        <w:tc>
          <w:tcPr>
            <w:tcW w:w="1804" w:type="dxa"/>
          </w:tcPr>
          <w:p w14:paraId="00158CC0" w14:textId="08B929B9" w:rsidR="00135E99" w:rsidRDefault="00AF4C12" w:rsidP="00135E99">
            <w:pPr>
              <w:cnfStyle w:val="100000000000" w:firstRow="1" w:lastRow="0" w:firstColumn="0" w:lastColumn="0" w:oddVBand="0" w:evenVBand="0" w:oddHBand="0" w:evenHBand="0" w:firstRowFirstColumn="0" w:firstRowLastColumn="0" w:lastRowFirstColumn="0" w:lastRowLastColumn="0"/>
            </w:pPr>
            <w:r>
              <w:t>Document Reference</w:t>
            </w:r>
          </w:p>
        </w:tc>
      </w:tr>
      <w:tr w:rsidR="00135E99" w14:paraId="571D21D9" w14:textId="77777777" w:rsidTr="00EB00A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03" w:type="dxa"/>
          </w:tcPr>
          <w:p w14:paraId="0F1E3B57" w14:textId="57345FE7" w:rsidR="00135E99" w:rsidRPr="00016A23" w:rsidRDefault="00016A23" w:rsidP="00135E99">
            <w:pPr>
              <w:rPr>
                <w:lang w:val="en-US"/>
              </w:rPr>
            </w:pPr>
            <w:r w:rsidRPr="00016A23">
              <w:rPr>
                <w:lang w:val="en-US"/>
              </w:rPr>
              <w:t>Works Contractor</w:t>
            </w:r>
          </w:p>
        </w:tc>
        <w:tc>
          <w:tcPr>
            <w:tcW w:w="1169" w:type="dxa"/>
          </w:tcPr>
          <w:p w14:paraId="15D739F2" w14:textId="440C3DA3" w:rsidR="00135E99" w:rsidRDefault="00843997" w:rsidP="00135E99">
            <w:pPr>
              <w:cnfStyle w:val="000000100000" w:firstRow="0" w:lastRow="0" w:firstColumn="0" w:lastColumn="0" w:oddVBand="0" w:evenVBand="0" w:oddHBand="1" w:evenHBand="0" w:firstRowFirstColumn="0" w:firstRowLastColumn="0" w:lastRowFirstColumn="0" w:lastRowLastColumn="0"/>
            </w:pPr>
            <w:r>
              <w:t>60</w:t>
            </w:r>
            <w:r w:rsidR="00782DA2">
              <w:t>0</w:t>
            </w:r>
          </w:p>
        </w:tc>
        <w:tc>
          <w:tcPr>
            <w:tcW w:w="2437" w:type="dxa"/>
          </w:tcPr>
          <w:p w14:paraId="7CD6BB5F" w14:textId="641809BD" w:rsidR="00135E99" w:rsidRDefault="00016A23" w:rsidP="00135E99">
            <w:pPr>
              <w:cnfStyle w:val="000000100000" w:firstRow="0" w:lastRow="0" w:firstColumn="0" w:lastColumn="0" w:oddVBand="0" w:evenVBand="0" w:oddHBand="1" w:evenHBand="0" w:firstRowFirstColumn="0" w:firstRowLastColumn="0" w:lastRowFirstColumn="0" w:lastRowLastColumn="0"/>
            </w:pPr>
            <w:r w:rsidRPr="00016A23">
              <w:t>Education and Professional Qualifications (Management)</w:t>
            </w:r>
          </w:p>
        </w:tc>
        <w:tc>
          <w:tcPr>
            <w:tcW w:w="1803" w:type="dxa"/>
          </w:tcPr>
          <w:p w14:paraId="0023E406" w14:textId="0D58350C" w:rsidR="00E5349B" w:rsidRDefault="001F0BD7" w:rsidP="00E5349B">
            <w:pPr>
              <w:cnfStyle w:val="000000100000" w:firstRow="0" w:lastRow="0" w:firstColumn="0" w:lastColumn="0" w:oddVBand="0" w:evenVBand="0" w:oddHBand="1" w:evenHBand="0" w:firstRowFirstColumn="0" w:firstRowLastColumn="0" w:lastRowFirstColumn="0" w:lastRowLastColumn="0"/>
            </w:pPr>
            <w:r>
              <w:t>12</w:t>
            </w:r>
            <w:r w:rsidR="00782DA2">
              <w:t>0</w:t>
            </w:r>
          </w:p>
          <w:p w14:paraId="54DF3022" w14:textId="12F66C31" w:rsidR="00135E99" w:rsidRDefault="00E5349B" w:rsidP="00E5349B">
            <w:pPr>
              <w:cnfStyle w:val="000000100000" w:firstRow="0" w:lastRow="0" w:firstColumn="0" w:lastColumn="0" w:oddVBand="0" w:evenVBand="0" w:oddHBand="1" w:evenHBand="0" w:firstRowFirstColumn="0" w:firstRowLastColumn="0" w:lastRowFirstColumn="0" w:lastRowLastColumn="0"/>
            </w:pPr>
            <w:r>
              <w:t>(</w:t>
            </w:r>
            <w:r w:rsidR="001F0BD7">
              <w:t>2</w:t>
            </w:r>
            <w:r>
              <w:t xml:space="preserve">0% of </w:t>
            </w:r>
            <w:r w:rsidR="006E56ED">
              <w:t>60</w:t>
            </w:r>
            <w:r w:rsidR="00782DA2">
              <w:t>0</w:t>
            </w:r>
            <w:r>
              <w:t xml:space="preserve"> marks)</w:t>
            </w:r>
          </w:p>
        </w:tc>
        <w:tc>
          <w:tcPr>
            <w:tcW w:w="1804" w:type="dxa"/>
          </w:tcPr>
          <w:p w14:paraId="6C63CA1E" w14:textId="77777777" w:rsidR="00E5349B" w:rsidRPr="00E5349B" w:rsidRDefault="00E5349B" w:rsidP="00E5349B">
            <w:pPr>
              <w:cnfStyle w:val="000000100000" w:firstRow="0" w:lastRow="0" w:firstColumn="0" w:lastColumn="0" w:oddVBand="0" w:evenVBand="0" w:oddHBand="1" w:evenHBand="0" w:firstRowFirstColumn="0" w:firstRowLastColumn="0" w:lastRowFirstColumn="0" w:lastRowLastColumn="0"/>
              <w:rPr>
                <w:lang w:val="en-US"/>
              </w:rPr>
            </w:pPr>
            <w:r w:rsidRPr="00E5349B">
              <w:rPr>
                <w:lang w:val="en-US"/>
              </w:rPr>
              <w:t>QW1 Section 3.4(a)</w:t>
            </w:r>
          </w:p>
          <w:p w14:paraId="114675AD" w14:textId="77777777" w:rsidR="00135E99" w:rsidRDefault="00135E99" w:rsidP="00135E99">
            <w:pPr>
              <w:cnfStyle w:val="000000100000" w:firstRow="0" w:lastRow="0" w:firstColumn="0" w:lastColumn="0" w:oddVBand="0" w:evenVBand="0" w:oddHBand="1" w:evenHBand="0" w:firstRowFirstColumn="0" w:firstRowLastColumn="0" w:lastRowFirstColumn="0" w:lastRowLastColumn="0"/>
            </w:pPr>
          </w:p>
        </w:tc>
      </w:tr>
      <w:tr w:rsidR="00135E99" w14:paraId="2A6EFA6F" w14:textId="77777777" w:rsidTr="00EB00AB">
        <w:tc>
          <w:tcPr>
            <w:cnfStyle w:val="001000000000" w:firstRow="0" w:lastRow="0" w:firstColumn="1" w:lastColumn="0" w:oddVBand="0" w:evenVBand="0" w:oddHBand="0" w:evenHBand="0" w:firstRowFirstColumn="0" w:firstRowLastColumn="0" w:lastRowFirstColumn="0" w:lastRowLastColumn="0"/>
            <w:tcW w:w="1803" w:type="dxa"/>
          </w:tcPr>
          <w:p w14:paraId="13A85DEC" w14:textId="77777777" w:rsidR="00135E99" w:rsidRDefault="00135E99" w:rsidP="00135E99"/>
        </w:tc>
        <w:tc>
          <w:tcPr>
            <w:tcW w:w="1169" w:type="dxa"/>
          </w:tcPr>
          <w:p w14:paraId="3D27E347" w14:textId="77777777" w:rsidR="00135E99" w:rsidRDefault="00135E99" w:rsidP="00135E99">
            <w:pPr>
              <w:cnfStyle w:val="000000000000" w:firstRow="0" w:lastRow="0" w:firstColumn="0" w:lastColumn="0" w:oddVBand="0" w:evenVBand="0" w:oddHBand="0" w:evenHBand="0" w:firstRowFirstColumn="0" w:firstRowLastColumn="0" w:lastRowFirstColumn="0" w:lastRowLastColumn="0"/>
            </w:pPr>
          </w:p>
        </w:tc>
        <w:tc>
          <w:tcPr>
            <w:tcW w:w="2437" w:type="dxa"/>
          </w:tcPr>
          <w:p w14:paraId="3E46EBA4" w14:textId="473F6255" w:rsidR="00135E99" w:rsidRDefault="00016A23" w:rsidP="00135E99">
            <w:pPr>
              <w:cnfStyle w:val="000000000000" w:firstRow="0" w:lastRow="0" w:firstColumn="0" w:lastColumn="0" w:oddVBand="0" w:evenVBand="0" w:oddHBand="0" w:evenHBand="0" w:firstRowFirstColumn="0" w:firstRowLastColumn="0" w:lastRowFirstColumn="0" w:lastRowLastColumn="0"/>
            </w:pPr>
            <w:r w:rsidRPr="00016A23">
              <w:t>List of Works Carried out over the past 7 Years</w:t>
            </w:r>
          </w:p>
        </w:tc>
        <w:tc>
          <w:tcPr>
            <w:tcW w:w="1803" w:type="dxa"/>
          </w:tcPr>
          <w:p w14:paraId="5A658B2E" w14:textId="23E15F2F" w:rsidR="00E5349B" w:rsidRPr="00E5349B" w:rsidRDefault="00A24B7D" w:rsidP="00E5349B">
            <w:pPr>
              <w:cnfStyle w:val="000000000000" w:firstRow="0" w:lastRow="0" w:firstColumn="0" w:lastColumn="0" w:oddVBand="0" w:evenVBand="0" w:oddHBand="0" w:evenHBand="0" w:firstRowFirstColumn="0" w:firstRowLastColumn="0" w:lastRowFirstColumn="0" w:lastRowLastColumn="0"/>
              <w:rPr>
                <w:lang w:val="en-US"/>
              </w:rPr>
            </w:pPr>
            <w:r>
              <w:rPr>
                <w:lang w:val="en-US"/>
              </w:rPr>
              <w:t>480</w:t>
            </w:r>
          </w:p>
          <w:p w14:paraId="04994E7D" w14:textId="2A3AD720" w:rsidR="00E5349B" w:rsidRPr="00E5349B" w:rsidRDefault="00E5349B" w:rsidP="00E5349B">
            <w:pPr>
              <w:cnfStyle w:val="000000000000" w:firstRow="0" w:lastRow="0" w:firstColumn="0" w:lastColumn="0" w:oddVBand="0" w:evenVBand="0" w:oddHBand="0" w:evenHBand="0" w:firstRowFirstColumn="0" w:firstRowLastColumn="0" w:lastRowFirstColumn="0" w:lastRowLastColumn="0"/>
              <w:rPr>
                <w:lang w:val="en-US"/>
              </w:rPr>
            </w:pPr>
            <w:r w:rsidRPr="00E5349B">
              <w:rPr>
                <w:lang w:val="en-US"/>
              </w:rPr>
              <w:t>(</w:t>
            </w:r>
            <w:r w:rsidR="00A24B7D">
              <w:rPr>
                <w:lang w:val="en-US"/>
              </w:rPr>
              <w:t>8</w:t>
            </w:r>
            <w:r w:rsidRPr="00E5349B">
              <w:rPr>
                <w:lang w:val="en-US"/>
              </w:rPr>
              <w:t xml:space="preserve">0% of </w:t>
            </w:r>
            <w:r w:rsidR="006E56ED">
              <w:rPr>
                <w:lang w:val="en-US"/>
              </w:rPr>
              <w:t>60</w:t>
            </w:r>
            <w:r w:rsidR="00782DA2">
              <w:rPr>
                <w:lang w:val="en-US"/>
              </w:rPr>
              <w:t>0</w:t>
            </w:r>
            <w:r w:rsidRPr="00E5349B">
              <w:rPr>
                <w:lang w:val="en-US"/>
              </w:rPr>
              <w:t xml:space="preserve"> marks)</w:t>
            </w:r>
          </w:p>
          <w:p w14:paraId="41CACC0B" w14:textId="77777777" w:rsidR="00135E99" w:rsidRDefault="00135E99" w:rsidP="00135E99">
            <w:pPr>
              <w:cnfStyle w:val="000000000000" w:firstRow="0" w:lastRow="0" w:firstColumn="0" w:lastColumn="0" w:oddVBand="0" w:evenVBand="0" w:oddHBand="0" w:evenHBand="0" w:firstRowFirstColumn="0" w:firstRowLastColumn="0" w:lastRowFirstColumn="0" w:lastRowLastColumn="0"/>
            </w:pPr>
          </w:p>
        </w:tc>
        <w:tc>
          <w:tcPr>
            <w:tcW w:w="1804" w:type="dxa"/>
          </w:tcPr>
          <w:p w14:paraId="65160FDE" w14:textId="77777777" w:rsidR="00E5349B" w:rsidRPr="00E5349B" w:rsidRDefault="00E5349B" w:rsidP="00E5349B">
            <w:pPr>
              <w:cnfStyle w:val="000000000000" w:firstRow="0" w:lastRow="0" w:firstColumn="0" w:lastColumn="0" w:oddVBand="0" w:evenVBand="0" w:oddHBand="0" w:evenHBand="0" w:firstRowFirstColumn="0" w:firstRowLastColumn="0" w:lastRowFirstColumn="0" w:lastRowLastColumn="0"/>
              <w:rPr>
                <w:lang w:val="en-US"/>
              </w:rPr>
            </w:pPr>
            <w:r w:rsidRPr="00E5349B">
              <w:rPr>
                <w:lang w:val="en-US"/>
              </w:rPr>
              <w:t>QW1 Section 3.4(c)</w:t>
            </w:r>
          </w:p>
          <w:p w14:paraId="1C029731" w14:textId="77777777" w:rsidR="00135E99" w:rsidRDefault="00135E99" w:rsidP="00135E99">
            <w:pPr>
              <w:cnfStyle w:val="000000000000" w:firstRow="0" w:lastRow="0" w:firstColumn="0" w:lastColumn="0" w:oddVBand="0" w:evenVBand="0" w:oddHBand="0" w:evenHBand="0" w:firstRowFirstColumn="0" w:firstRowLastColumn="0" w:lastRowFirstColumn="0" w:lastRowLastColumn="0"/>
            </w:pPr>
          </w:p>
        </w:tc>
      </w:tr>
      <w:tr w:rsidR="00AA6B27" w14:paraId="7BA0DC8C" w14:textId="77777777" w:rsidTr="00EB00A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03" w:type="dxa"/>
          </w:tcPr>
          <w:p w14:paraId="7309844D" w14:textId="5BA1AD37" w:rsidR="00AA6B27" w:rsidRDefault="00AA6B27" w:rsidP="00135E99">
            <w:r>
              <w:t>Architect</w:t>
            </w:r>
          </w:p>
        </w:tc>
        <w:tc>
          <w:tcPr>
            <w:tcW w:w="1169" w:type="dxa"/>
          </w:tcPr>
          <w:p w14:paraId="4F2572C9" w14:textId="3FC60ECF" w:rsidR="00AA6B27" w:rsidRDefault="00AA6B27" w:rsidP="00135E99">
            <w:pPr>
              <w:cnfStyle w:val="000000100000" w:firstRow="0" w:lastRow="0" w:firstColumn="0" w:lastColumn="0" w:oddVBand="0" w:evenVBand="0" w:oddHBand="1" w:evenHBand="0" w:firstRowFirstColumn="0" w:firstRowLastColumn="0" w:lastRowFirstColumn="0" w:lastRowLastColumn="0"/>
            </w:pPr>
            <w:r>
              <w:t>15</w:t>
            </w:r>
            <w:r w:rsidR="00782DA2">
              <w:t>0</w:t>
            </w:r>
          </w:p>
        </w:tc>
        <w:tc>
          <w:tcPr>
            <w:tcW w:w="2437" w:type="dxa"/>
          </w:tcPr>
          <w:p w14:paraId="54B1CFE6" w14:textId="77777777" w:rsidR="00EA1203" w:rsidRPr="00EA1203" w:rsidRDefault="00EA1203" w:rsidP="00EA1203">
            <w:pPr>
              <w:cnfStyle w:val="000000100000" w:firstRow="0" w:lastRow="0" w:firstColumn="0" w:lastColumn="0" w:oddVBand="0" w:evenVBand="0" w:oddHBand="1" w:evenHBand="0" w:firstRowFirstColumn="0" w:firstRowLastColumn="0" w:lastRowFirstColumn="0" w:lastRowLastColumn="0"/>
              <w:rPr>
                <w:lang w:val="en-US"/>
              </w:rPr>
            </w:pPr>
            <w:r w:rsidRPr="00EA1203">
              <w:rPr>
                <w:lang w:val="en-US"/>
              </w:rPr>
              <w:t>Education and Professional Qualifications (Management)</w:t>
            </w:r>
          </w:p>
          <w:p w14:paraId="6AB169C0" w14:textId="77777777" w:rsidR="00AA6B27" w:rsidRPr="00016A23" w:rsidRDefault="00AA6B27" w:rsidP="00135E99">
            <w:pPr>
              <w:cnfStyle w:val="000000100000" w:firstRow="0" w:lastRow="0" w:firstColumn="0" w:lastColumn="0" w:oddVBand="0" w:evenVBand="0" w:oddHBand="1" w:evenHBand="0" w:firstRowFirstColumn="0" w:firstRowLastColumn="0" w:lastRowFirstColumn="0" w:lastRowLastColumn="0"/>
            </w:pPr>
          </w:p>
        </w:tc>
        <w:tc>
          <w:tcPr>
            <w:tcW w:w="1803" w:type="dxa"/>
          </w:tcPr>
          <w:p w14:paraId="30942411" w14:textId="2E552F62" w:rsidR="00FF7465" w:rsidRPr="00FF7465" w:rsidRDefault="000C39EC" w:rsidP="00FF7465">
            <w:pPr>
              <w:cnfStyle w:val="000000100000" w:firstRow="0" w:lastRow="0" w:firstColumn="0" w:lastColumn="0" w:oddVBand="0" w:evenVBand="0" w:oddHBand="1" w:evenHBand="0" w:firstRowFirstColumn="0" w:firstRowLastColumn="0" w:lastRowFirstColumn="0" w:lastRowLastColumn="0"/>
              <w:rPr>
                <w:lang w:val="en-US"/>
              </w:rPr>
            </w:pPr>
            <w:r>
              <w:rPr>
                <w:lang w:val="en-US"/>
              </w:rPr>
              <w:t>75</w:t>
            </w:r>
          </w:p>
          <w:p w14:paraId="3E38700D" w14:textId="0E278415" w:rsidR="00FF7465" w:rsidRPr="00FF7465" w:rsidRDefault="00FF7465" w:rsidP="00FF7465">
            <w:pPr>
              <w:cnfStyle w:val="000000100000" w:firstRow="0" w:lastRow="0" w:firstColumn="0" w:lastColumn="0" w:oddVBand="0" w:evenVBand="0" w:oddHBand="1" w:evenHBand="0" w:firstRowFirstColumn="0" w:firstRowLastColumn="0" w:lastRowFirstColumn="0" w:lastRowLastColumn="0"/>
              <w:rPr>
                <w:lang w:val="en-US"/>
              </w:rPr>
            </w:pPr>
            <w:r w:rsidRPr="00FF7465">
              <w:rPr>
                <w:lang w:val="en-US"/>
              </w:rPr>
              <w:t>(</w:t>
            </w:r>
            <w:r w:rsidR="000C39EC">
              <w:rPr>
                <w:lang w:val="en-US"/>
              </w:rPr>
              <w:t>5</w:t>
            </w:r>
            <w:r w:rsidRPr="00FF7465">
              <w:rPr>
                <w:lang w:val="en-US"/>
              </w:rPr>
              <w:t>0% of 15</w:t>
            </w:r>
            <w:r w:rsidR="00974D78">
              <w:rPr>
                <w:lang w:val="en-US"/>
              </w:rPr>
              <w:t>0</w:t>
            </w:r>
            <w:r w:rsidRPr="00FF7465">
              <w:rPr>
                <w:lang w:val="en-US"/>
              </w:rPr>
              <w:t xml:space="preserve"> marks)</w:t>
            </w:r>
          </w:p>
          <w:p w14:paraId="3332D7B2" w14:textId="77777777" w:rsidR="00AA6B27" w:rsidRPr="00E5349B" w:rsidRDefault="00AA6B27" w:rsidP="00E5349B">
            <w:pPr>
              <w:cnfStyle w:val="000000100000" w:firstRow="0" w:lastRow="0" w:firstColumn="0" w:lastColumn="0" w:oddVBand="0" w:evenVBand="0" w:oddHBand="1" w:evenHBand="0" w:firstRowFirstColumn="0" w:firstRowLastColumn="0" w:lastRowFirstColumn="0" w:lastRowLastColumn="0"/>
              <w:rPr>
                <w:lang w:val="en-US"/>
              </w:rPr>
            </w:pPr>
          </w:p>
        </w:tc>
        <w:tc>
          <w:tcPr>
            <w:tcW w:w="1804" w:type="dxa"/>
          </w:tcPr>
          <w:p w14:paraId="6DA5C483" w14:textId="77777777" w:rsidR="00BF1D68" w:rsidRPr="00BF1D68" w:rsidRDefault="00BF1D68" w:rsidP="00BF1D68">
            <w:pPr>
              <w:cnfStyle w:val="000000100000" w:firstRow="0" w:lastRow="0" w:firstColumn="0" w:lastColumn="0" w:oddVBand="0" w:evenVBand="0" w:oddHBand="1" w:evenHBand="0" w:firstRowFirstColumn="0" w:firstRowLastColumn="0" w:lastRowFirstColumn="0" w:lastRowLastColumn="0"/>
              <w:rPr>
                <w:lang w:val="en-US"/>
              </w:rPr>
            </w:pPr>
            <w:r w:rsidRPr="00BF1D68">
              <w:rPr>
                <w:lang w:val="en-US"/>
              </w:rPr>
              <w:t>QC1 Section 3.4(a)</w:t>
            </w:r>
          </w:p>
          <w:p w14:paraId="4089A58D" w14:textId="77777777" w:rsidR="00AA6B27" w:rsidRPr="00E5349B" w:rsidRDefault="00AA6B27" w:rsidP="00E5349B">
            <w:pPr>
              <w:cnfStyle w:val="000000100000" w:firstRow="0" w:lastRow="0" w:firstColumn="0" w:lastColumn="0" w:oddVBand="0" w:evenVBand="0" w:oddHBand="1" w:evenHBand="0" w:firstRowFirstColumn="0" w:firstRowLastColumn="0" w:lastRowFirstColumn="0" w:lastRowLastColumn="0"/>
              <w:rPr>
                <w:lang w:val="en-US"/>
              </w:rPr>
            </w:pPr>
          </w:p>
        </w:tc>
      </w:tr>
      <w:tr w:rsidR="00EA1203" w14:paraId="43CF7B26" w14:textId="77777777" w:rsidTr="00EB00AB">
        <w:tc>
          <w:tcPr>
            <w:cnfStyle w:val="001000000000" w:firstRow="0" w:lastRow="0" w:firstColumn="1" w:lastColumn="0" w:oddVBand="0" w:evenVBand="0" w:oddHBand="0" w:evenHBand="0" w:firstRowFirstColumn="0" w:firstRowLastColumn="0" w:lastRowFirstColumn="0" w:lastRowLastColumn="0"/>
            <w:tcW w:w="1803" w:type="dxa"/>
          </w:tcPr>
          <w:p w14:paraId="0B973872" w14:textId="77777777" w:rsidR="00EA1203" w:rsidRDefault="00EA1203" w:rsidP="00135E99"/>
        </w:tc>
        <w:tc>
          <w:tcPr>
            <w:tcW w:w="1169" w:type="dxa"/>
          </w:tcPr>
          <w:p w14:paraId="435D2024" w14:textId="77777777" w:rsidR="00EA1203" w:rsidRDefault="00EA1203" w:rsidP="00135E99">
            <w:pPr>
              <w:cnfStyle w:val="000000000000" w:firstRow="0" w:lastRow="0" w:firstColumn="0" w:lastColumn="0" w:oddVBand="0" w:evenVBand="0" w:oddHBand="0" w:evenHBand="0" w:firstRowFirstColumn="0" w:firstRowLastColumn="0" w:lastRowFirstColumn="0" w:lastRowLastColumn="0"/>
            </w:pPr>
          </w:p>
        </w:tc>
        <w:tc>
          <w:tcPr>
            <w:tcW w:w="2437" w:type="dxa"/>
          </w:tcPr>
          <w:p w14:paraId="0B9C40E3" w14:textId="77777777" w:rsidR="00EA1203" w:rsidRPr="00EA1203" w:rsidRDefault="00EA1203" w:rsidP="00EA1203">
            <w:pPr>
              <w:cnfStyle w:val="000000000000" w:firstRow="0" w:lastRow="0" w:firstColumn="0" w:lastColumn="0" w:oddVBand="0" w:evenVBand="0" w:oddHBand="0" w:evenHBand="0" w:firstRowFirstColumn="0" w:firstRowLastColumn="0" w:lastRowFirstColumn="0" w:lastRowLastColumn="0"/>
              <w:rPr>
                <w:lang w:val="en-US"/>
              </w:rPr>
            </w:pPr>
            <w:r w:rsidRPr="00EA1203">
              <w:rPr>
                <w:lang w:val="en-US"/>
              </w:rPr>
              <w:t>List of Technical Services Provided over the past 7 Years</w:t>
            </w:r>
          </w:p>
          <w:p w14:paraId="66A6DDCB" w14:textId="77777777" w:rsidR="00EA1203" w:rsidRPr="00EA1203" w:rsidRDefault="00EA1203" w:rsidP="00EA1203">
            <w:pPr>
              <w:cnfStyle w:val="000000000000" w:firstRow="0" w:lastRow="0" w:firstColumn="0" w:lastColumn="0" w:oddVBand="0" w:evenVBand="0" w:oddHBand="0" w:evenHBand="0" w:firstRowFirstColumn="0" w:firstRowLastColumn="0" w:lastRowFirstColumn="0" w:lastRowLastColumn="0"/>
              <w:rPr>
                <w:lang w:val="en-US"/>
              </w:rPr>
            </w:pPr>
          </w:p>
        </w:tc>
        <w:tc>
          <w:tcPr>
            <w:tcW w:w="1803" w:type="dxa"/>
          </w:tcPr>
          <w:p w14:paraId="2F005399" w14:textId="77777777" w:rsidR="00EA1203" w:rsidRDefault="00EA1203" w:rsidP="00515815">
            <w:pPr>
              <w:cnfStyle w:val="000000000000" w:firstRow="0" w:lastRow="0" w:firstColumn="0" w:lastColumn="0" w:oddVBand="0" w:evenVBand="0" w:oddHBand="0" w:evenHBand="0" w:firstRowFirstColumn="0" w:firstRowLastColumn="0" w:lastRowFirstColumn="0" w:lastRowLastColumn="0"/>
              <w:rPr>
                <w:lang w:val="en-US"/>
              </w:rPr>
            </w:pPr>
          </w:p>
          <w:p w14:paraId="6B80C8DF" w14:textId="773D513E" w:rsidR="00FF7465" w:rsidRPr="00FF7465" w:rsidRDefault="00347683" w:rsidP="00515815">
            <w:pPr>
              <w:cnfStyle w:val="000000000000" w:firstRow="0" w:lastRow="0" w:firstColumn="0" w:lastColumn="0" w:oddVBand="0" w:evenVBand="0" w:oddHBand="0" w:evenHBand="0" w:firstRowFirstColumn="0" w:firstRowLastColumn="0" w:lastRowFirstColumn="0" w:lastRowLastColumn="0"/>
              <w:rPr>
                <w:lang w:val="en-US"/>
              </w:rPr>
            </w:pPr>
            <w:r>
              <w:rPr>
                <w:lang w:val="en-US"/>
              </w:rPr>
              <w:t>75</w:t>
            </w:r>
          </w:p>
          <w:p w14:paraId="46A6FDAC" w14:textId="2AB4BDB2" w:rsidR="00FF7465" w:rsidRPr="00FF7465" w:rsidRDefault="00FF7465" w:rsidP="00515815">
            <w:pPr>
              <w:cnfStyle w:val="000000000000" w:firstRow="0" w:lastRow="0" w:firstColumn="0" w:lastColumn="0" w:oddVBand="0" w:evenVBand="0" w:oddHBand="0" w:evenHBand="0" w:firstRowFirstColumn="0" w:firstRowLastColumn="0" w:lastRowFirstColumn="0" w:lastRowLastColumn="0"/>
              <w:rPr>
                <w:lang w:val="en-US"/>
              </w:rPr>
            </w:pPr>
            <w:r w:rsidRPr="00FF7465">
              <w:rPr>
                <w:lang w:val="en-US"/>
              </w:rPr>
              <w:t>(</w:t>
            </w:r>
            <w:r w:rsidR="00D860B3">
              <w:rPr>
                <w:lang w:val="en-US"/>
              </w:rPr>
              <w:t>5</w:t>
            </w:r>
            <w:r w:rsidRPr="00FF7465">
              <w:rPr>
                <w:lang w:val="en-US"/>
              </w:rPr>
              <w:t>0% of 15</w:t>
            </w:r>
            <w:r w:rsidR="00974D78">
              <w:rPr>
                <w:lang w:val="en-US"/>
              </w:rPr>
              <w:t>0</w:t>
            </w:r>
            <w:r w:rsidRPr="00FF7465">
              <w:rPr>
                <w:lang w:val="en-US"/>
              </w:rPr>
              <w:t xml:space="preserve"> marks)</w:t>
            </w:r>
          </w:p>
          <w:p w14:paraId="2A9790FC" w14:textId="77777777" w:rsidR="00FF7465" w:rsidRPr="00FF7465" w:rsidRDefault="00FF7465" w:rsidP="00515815">
            <w:pPr>
              <w:cnfStyle w:val="000000000000" w:firstRow="0" w:lastRow="0" w:firstColumn="0" w:lastColumn="0" w:oddVBand="0" w:evenVBand="0" w:oddHBand="0" w:evenHBand="0" w:firstRowFirstColumn="0" w:firstRowLastColumn="0" w:lastRowFirstColumn="0" w:lastRowLastColumn="0"/>
              <w:rPr>
                <w:lang w:val="en-US"/>
              </w:rPr>
            </w:pPr>
          </w:p>
        </w:tc>
        <w:tc>
          <w:tcPr>
            <w:tcW w:w="1804" w:type="dxa"/>
          </w:tcPr>
          <w:p w14:paraId="199692F9" w14:textId="77777777" w:rsidR="00BF1D68" w:rsidRPr="00BF1D68" w:rsidRDefault="00BF1D68" w:rsidP="00BF1D68">
            <w:pPr>
              <w:cnfStyle w:val="000000000000" w:firstRow="0" w:lastRow="0" w:firstColumn="0" w:lastColumn="0" w:oddVBand="0" w:evenVBand="0" w:oddHBand="0" w:evenHBand="0" w:firstRowFirstColumn="0" w:firstRowLastColumn="0" w:lastRowFirstColumn="0" w:lastRowLastColumn="0"/>
              <w:rPr>
                <w:lang w:val="en-US"/>
              </w:rPr>
            </w:pPr>
            <w:r w:rsidRPr="00BF1D68">
              <w:rPr>
                <w:lang w:val="en-US"/>
              </w:rPr>
              <w:t>QC1 Section 3.4(c)</w:t>
            </w:r>
          </w:p>
          <w:p w14:paraId="51B9D40E" w14:textId="77777777" w:rsidR="00EA1203" w:rsidRDefault="00EA1203" w:rsidP="00E5349B">
            <w:pPr>
              <w:cnfStyle w:val="000000000000" w:firstRow="0" w:lastRow="0" w:firstColumn="0" w:lastColumn="0" w:oddVBand="0" w:evenVBand="0" w:oddHBand="0" w:evenHBand="0" w:firstRowFirstColumn="0" w:firstRowLastColumn="0" w:lastRowFirstColumn="0" w:lastRowLastColumn="0"/>
              <w:rPr>
                <w:lang w:val="en-US"/>
              </w:rPr>
            </w:pPr>
          </w:p>
          <w:p w14:paraId="13A1DE07" w14:textId="77777777" w:rsidR="00BF1D68" w:rsidRPr="00BF1D68" w:rsidRDefault="00BF1D68" w:rsidP="00BF1D68">
            <w:pPr>
              <w:jc w:val="center"/>
              <w:cnfStyle w:val="000000000000" w:firstRow="0" w:lastRow="0" w:firstColumn="0" w:lastColumn="0" w:oddVBand="0" w:evenVBand="0" w:oddHBand="0" w:evenHBand="0" w:firstRowFirstColumn="0" w:firstRowLastColumn="0" w:lastRowFirstColumn="0" w:lastRowLastColumn="0"/>
              <w:rPr>
                <w:lang w:val="en-US"/>
              </w:rPr>
            </w:pPr>
          </w:p>
        </w:tc>
      </w:tr>
      <w:tr w:rsidR="00BF1D68" w14:paraId="2B182DEF" w14:textId="77777777" w:rsidTr="00EB00A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03" w:type="dxa"/>
          </w:tcPr>
          <w:p w14:paraId="0184FBB8" w14:textId="77777777" w:rsidR="00BF1D68" w:rsidRPr="00BF1D68" w:rsidRDefault="00BF1D68" w:rsidP="00BF1D68">
            <w:pPr>
              <w:rPr>
                <w:lang w:val="en-US"/>
              </w:rPr>
            </w:pPr>
            <w:r w:rsidRPr="00BF1D68">
              <w:rPr>
                <w:lang w:val="en-US"/>
              </w:rPr>
              <w:t>Mechanical and</w:t>
            </w:r>
          </w:p>
          <w:p w14:paraId="65B98235" w14:textId="77777777" w:rsidR="00BF1D68" w:rsidRPr="00BF1D68" w:rsidRDefault="00BF1D68" w:rsidP="00BF1D68">
            <w:pPr>
              <w:rPr>
                <w:lang w:val="en-US"/>
              </w:rPr>
            </w:pPr>
            <w:r w:rsidRPr="00BF1D68">
              <w:rPr>
                <w:lang w:val="en-US"/>
              </w:rPr>
              <w:t>Electrical Engineer</w:t>
            </w:r>
          </w:p>
          <w:p w14:paraId="7B4F56FF" w14:textId="77777777" w:rsidR="00BF1D68" w:rsidRDefault="00BF1D68" w:rsidP="00135E99"/>
        </w:tc>
        <w:tc>
          <w:tcPr>
            <w:tcW w:w="1169" w:type="dxa"/>
          </w:tcPr>
          <w:p w14:paraId="7E646133" w14:textId="4520752C" w:rsidR="00BF1D68" w:rsidRPr="00BF1D68" w:rsidRDefault="00BF1D68" w:rsidP="00BF1D68">
            <w:pPr>
              <w:cnfStyle w:val="000000100000" w:firstRow="0" w:lastRow="0" w:firstColumn="0" w:lastColumn="0" w:oddVBand="0" w:evenVBand="0" w:oddHBand="1" w:evenHBand="0" w:firstRowFirstColumn="0" w:firstRowLastColumn="0" w:lastRowFirstColumn="0" w:lastRowLastColumn="0"/>
              <w:rPr>
                <w:lang w:val="en-US"/>
              </w:rPr>
            </w:pPr>
            <w:r w:rsidRPr="00BF1D68">
              <w:rPr>
                <w:lang w:val="en-US"/>
              </w:rPr>
              <w:t>10</w:t>
            </w:r>
            <w:r w:rsidR="00782DA2">
              <w:rPr>
                <w:lang w:val="en-US"/>
              </w:rPr>
              <w:t>0</w:t>
            </w:r>
          </w:p>
          <w:p w14:paraId="503D0727" w14:textId="77777777" w:rsidR="00BF1D68" w:rsidRDefault="00BF1D68" w:rsidP="00135E99">
            <w:pPr>
              <w:cnfStyle w:val="000000100000" w:firstRow="0" w:lastRow="0" w:firstColumn="0" w:lastColumn="0" w:oddVBand="0" w:evenVBand="0" w:oddHBand="1" w:evenHBand="0" w:firstRowFirstColumn="0" w:firstRowLastColumn="0" w:lastRowFirstColumn="0" w:lastRowLastColumn="0"/>
            </w:pPr>
          </w:p>
          <w:p w14:paraId="2DC971B2" w14:textId="77777777" w:rsidR="00BF1D68" w:rsidRPr="00BF1D68" w:rsidRDefault="00BF1D68" w:rsidP="00BF1D68">
            <w:pPr>
              <w:jc w:val="center"/>
              <w:cnfStyle w:val="000000100000" w:firstRow="0" w:lastRow="0" w:firstColumn="0" w:lastColumn="0" w:oddVBand="0" w:evenVBand="0" w:oddHBand="1" w:evenHBand="0" w:firstRowFirstColumn="0" w:firstRowLastColumn="0" w:lastRowFirstColumn="0" w:lastRowLastColumn="0"/>
            </w:pPr>
          </w:p>
        </w:tc>
        <w:tc>
          <w:tcPr>
            <w:tcW w:w="2437" w:type="dxa"/>
          </w:tcPr>
          <w:p w14:paraId="47EC873C" w14:textId="77777777" w:rsidR="003F4A8F" w:rsidRPr="003F4A8F" w:rsidRDefault="003F4A8F" w:rsidP="003F4A8F">
            <w:pPr>
              <w:cnfStyle w:val="000000100000" w:firstRow="0" w:lastRow="0" w:firstColumn="0" w:lastColumn="0" w:oddVBand="0" w:evenVBand="0" w:oddHBand="1" w:evenHBand="0" w:firstRowFirstColumn="0" w:firstRowLastColumn="0" w:lastRowFirstColumn="0" w:lastRowLastColumn="0"/>
              <w:rPr>
                <w:lang w:val="en-US"/>
              </w:rPr>
            </w:pPr>
            <w:r w:rsidRPr="003F4A8F">
              <w:rPr>
                <w:lang w:val="en-US"/>
              </w:rPr>
              <w:t>Education and Professional Qualifications (Management)</w:t>
            </w:r>
          </w:p>
          <w:p w14:paraId="7862B42D" w14:textId="77777777" w:rsidR="00BF1D68" w:rsidRDefault="00BF1D68" w:rsidP="00EA1203">
            <w:pPr>
              <w:cnfStyle w:val="000000100000" w:firstRow="0" w:lastRow="0" w:firstColumn="0" w:lastColumn="0" w:oddVBand="0" w:evenVBand="0" w:oddHBand="1" w:evenHBand="0" w:firstRowFirstColumn="0" w:firstRowLastColumn="0" w:lastRowFirstColumn="0" w:lastRowLastColumn="0"/>
              <w:rPr>
                <w:lang w:val="en-US"/>
              </w:rPr>
            </w:pPr>
          </w:p>
          <w:p w14:paraId="241B7349" w14:textId="77777777" w:rsidR="003F4A8F" w:rsidRPr="003F4A8F" w:rsidRDefault="003F4A8F" w:rsidP="003F4A8F">
            <w:pPr>
              <w:jc w:val="center"/>
              <w:cnfStyle w:val="000000100000" w:firstRow="0" w:lastRow="0" w:firstColumn="0" w:lastColumn="0" w:oddVBand="0" w:evenVBand="0" w:oddHBand="1" w:evenHBand="0" w:firstRowFirstColumn="0" w:firstRowLastColumn="0" w:lastRowFirstColumn="0" w:lastRowLastColumn="0"/>
              <w:rPr>
                <w:lang w:val="en-US"/>
              </w:rPr>
            </w:pPr>
          </w:p>
        </w:tc>
        <w:tc>
          <w:tcPr>
            <w:tcW w:w="1803" w:type="dxa"/>
          </w:tcPr>
          <w:p w14:paraId="2D0F283C" w14:textId="040C2EE8" w:rsidR="003F4A8F" w:rsidRPr="003F4A8F" w:rsidRDefault="000C39EC" w:rsidP="00515815">
            <w:pPr>
              <w:cnfStyle w:val="000000100000" w:firstRow="0" w:lastRow="0" w:firstColumn="0" w:lastColumn="0" w:oddVBand="0" w:evenVBand="0" w:oddHBand="1" w:evenHBand="0" w:firstRowFirstColumn="0" w:firstRowLastColumn="0" w:lastRowFirstColumn="0" w:lastRowLastColumn="0"/>
              <w:rPr>
                <w:lang w:val="en-US"/>
              </w:rPr>
            </w:pPr>
            <w:r>
              <w:rPr>
                <w:lang w:val="en-US"/>
              </w:rPr>
              <w:t>5</w:t>
            </w:r>
            <w:r w:rsidR="00974D78">
              <w:rPr>
                <w:lang w:val="en-US"/>
              </w:rPr>
              <w:t>0</w:t>
            </w:r>
          </w:p>
          <w:p w14:paraId="398763E8" w14:textId="541F41EF" w:rsidR="003F4A8F" w:rsidRPr="003F4A8F" w:rsidRDefault="003F4A8F" w:rsidP="00515815">
            <w:pPr>
              <w:cnfStyle w:val="000000100000" w:firstRow="0" w:lastRow="0" w:firstColumn="0" w:lastColumn="0" w:oddVBand="0" w:evenVBand="0" w:oddHBand="1" w:evenHBand="0" w:firstRowFirstColumn="0" w:firstRowLastColumn="0" w:lastRowFirstColumn="0" w:lastRowLastColumn="0"/>
              <w:rPr>
                <w:lang w:val="en-US"/>
              </w:rPr>
            </w:pPr>
            <w:r w:rsidRPr="003F4A8F">
              <w:rPr>
                <w:lang w:val="en-US"/>
              </w:rPr>
              <w:t>(</w:t>
            </w:r>
            <w:r w:rsidR="000C39EC">
              <w:rPr>
                <w:lang w:val="en-US"/>
              </w:rPr>
              <w:t>5</w:t>
            </w:r>
            <w:r w:rsidRPr="003F4A8F">
              <w:rPr>
                <w:lang w:val="en-US"/>
              </w:rPr>
              <w:t>0% of 10</w:t>
            </w:r>
            <w:r w:rsidR="00974D78">
              <w:rPr>
                <w:lang w:val="en-US"/>
              </w:rPr>
              <w:t>0</w:t>
            </w:r>
            <w:r w:rsidRPr="003F4A8F">
              <w:rPr>
                <w:lang w:val="en-US"/>
              </w:rPr>
              <w:t xml:space="preserve"> marks)</w:t>
            </w:r>
          </w:p>
          <w:p w14:paraId="4C228525" w14:textId="77777777" w:rsidR="00BF1D68" w:rsidRDefault="00BF1D68" w:rsidP="00515815">
            <w:pPr>
              <w:cnfStyle w:val="000000100000" w:firstRow="0" w:lastRow="0" w:firstColumn="0" w:lastColumn="0" w:oddVBand="0" w:evenVBand="0" w:oddHBand="1" w:evenHBand="0" w:firstRowFirstColumn="0" w:firstRowLastColumn="0" w:lastRowFirstColumn="0" w:lastRowLastColumn="0"/>
              <w:rPr>
                <w:lang w:val="en-US"/>
              </w:rPr>
            </w:pPr>
          </w:p>
        </w:tc>
        <w:tc>
          <w:tcPr>
            <w:tcW w:w="1804" w:type="dxa"/>
          </w:tcPr>
          <w:p w14:paraId="35EE8DFA" w14:textId="77777777" w:rsidR="00BF2600" w:rsidRPr="00BF2600" w:rsidRDefault="00BF2600" w:rsidP="00BF2600">
            <w:pPr>
              <w:cnfStyle w:val="000000100000" w:firstRow="0" w:lastRow="0" w:firstColumn="0" w:lastColumn="0" w:oddVBand="0" w:evenVBand="0" w:oddHBand="1" w:evenHBand="0" w:firstRowFirstColumn="0" w:firstRowLastColumn="0" w:lastRowFirstColumn="0" w:lastRowLastColumn="0"/>
              <w:rPr>
                <w:lang w:val="en-US"/>
              </w:rPr>
            </w:pPr>
            <w:r w:rsidRPr="00BF2600">
              <w:rPr>
                <w:lang w:val="en-US"/>
              </w:rPr>
              <w:t>QC1 Section 3.4(a)</w:t>
            </w:r>
          </w:p>
          <w:p w14:paraId="635ABD2C" w14:textId="77777777" w:rsidR="00BF1D68" w:rsidRPr="00BF1D68" w:rsidRDefault="00BF1D68" w:rsidP="00BF1D68">
            <w:pPr>
              <w:cnfStyle w:val="000000100000" w:firstRow="0" w:lastRow="0" w:firstColumn="0" w:lastColumn="0" w:oddVBand="0" w:evenVBand="0" w:oddHBand="1" w:evenHBand="0" w:firstRowFirstColumn="0" w:firstRowLastColumn="0" w:lastRowFirstColumn="0" w:lastRowLastColumn="0"/>
              <w:rPr>
                <w:lang w:val="en-US"/>
              </w:rPr>
            </w:pPr>
          </w:p>
        </w:tc>
      </w:tr>
      <w:tr w:rsidR="00BF1D68" w14:paraId="64E46D34" w14:textId="77777777" w:rsidTr="00EB00AB">
        <w:tc>
          <w:tcPr>
            <w:cnfStyle w:val="001000000000" w:firstRow="0" w:lastRow="0" w:firstColumn="1" w:lastColumn="0" w:oddVBand="0" w:evenVBand="0" w:oddHBand="0" w:evenHBand="0" w:firstRowFirstColumn="0" w:firstRowLastColumn="0" w:lastRowFirstColumn="0" w:lastRowLastColumn="0"/>
            <w:tcW w:w="1803" w:type="dxa"/>
          </w:tcPr>
          <w:p w14:paraId="58B81BCA" w14:textId="77777777" w:rsidR="00BF1D68" w:rsidRDefault="00BF1D68" w:rsidP="00135E99"/>
        </w:tc>
        <w:tc>
          <w:tcPr>
            <w:tcW w:w="1169" w:type="dxa"/>
          </w:tcPr>
          <w:p w14:paraId="2A0EF1AC" w14:textId="77777777" w:rsidR="00BF1D68" w:rsidRDefault="00BF1D68" w:rsidP="00135E99">
            <w:pPr>
              <w:cnfStyle w:val="000000000000" w:firstRow="0" w:lastRow="0" w:firstColumn="0" w:lastColumn="0" w:oddVBand="0" w:evenVBand="0" w:oddHBand="0" w:evenHBand="0" w:firstRowFirstColumn="0" w:firstRowLastColumn="0" w:lastRowFirstColumn="0" w:lastRowLastColumn="0"/>
            </w:pPr>
          </w:p>
        </w:tc>
        <w:tc>
          <w:tcPr>
            <w:tcW w:w="2437" w:type="dxa"/>
          </w:tcPr>
          <w:p w14:paraId="65170B3C" w14:textId="77777777" w:rsidR="003F4A8F" w:rsidRPr="003F4A8F" w:rsidRDefault="003F4A8F" w:rsidP="004270BD">
            <w:pPr>
              <w:cnfStyle w:val="000000000000" w:firstRow="0" w:lastRow="0" w:firstColumn="0" w:lastColumn="0" w:oddVBand="0" w:evenVBand="0" w:oddHBand="0" w:evenHBand="0" w:firstRowFirstColumn="0" w:firstRowLastColumn="0" w:lastRowFirstColumn="0" w:lastRowLastColumn="0"/>
              <w:rPr>
                <w:lang w:val="en-US"/>
              </w:rPr>
            </w:pPr>
            <w:r w:rsidRPr="003F4A8F">
              <w:rPr>
                <w:lang w:val="en-US"/>
              </w:rPr>
              <w:t>List of Technical Services Provided over the past 7 Years</w:t>
            </w:r>
          </w:p>
          <w:p w14:paraId="1A5A0C6F" w14:textId="77777777" w:rsidR="00BF1D68" w:rsidRPr="00EA1203" w:rsidRDefault="00BF1D68" w:rsidP="003F4A8F">
            <w:pPr>
              <w:jc w:val="center"/>
              <w:cnfStyle w:val="000000000000" w:firstRow="0" w:lastRow="0" w:firstColumn="0" w:lastColumn="0" w:oddVBand="0" w:evenVBand="0" w:oddHBand="0" w:evenHBand="0" w:firstRowFirstColumn="0" w:firstRowLastColumn="0" w:lastRowFirstColumn="0" w:lastRowLastColumn="0"/>
              <w:rPr>
                <w:lang w:val="en-US"/>
              </w:rPr>
            </w:pPr>
          </w:p>
        </w:tc>
        <w:tc>
          <w:tcPr>
            <w:tcW w:w="1803" w:type="dxa"/>
          </w:tcPr>
          <w:p w14:paraId="5AA0ABFD" w14:textId="3528FB98" w:rsidR="003F4A8F" w:rsidRPr="003F4A8F" w:rsidRDefault="000C39EC" w:rsidP="00515815">
            <w:pPr>
              <w:cnfStyle w:val="000000000000" w:firstRow="0" w:lastRow="0" w:firstColumn="0" w:lastColumn="0" w:oddVBand="0" w:evenVBand="0" w:oddHBand="0" w:evenHBand="0" w:firstRowFirstColumn="0" w:firstRowLastColumn="0" w:lastRowFirstColumn="0" w:lastRowLastColumn="0"/>
              <w:rPr>
                <w:lang w:val="en-US"/>
              </w:rPr>
            </w:pPr>
            <w:r>
              <w:rPr>
                <w:lang w:val="en-US"/>
              </w:rPr>
              <w:t>5</w:t>
            </w:r>
            <w:r w:rsidR="00974D78">
              <w:rPr>
                <w:lang w:val="en-US"/>
              </w:rPr>
              <w:t>0</w:t>
            </w:r>
          </w:p>
          <w:p w14:paraId="60F2F268" w14:textId="7EE610E0" w:rsidR="003F4A8F" w:rsidRPr="003F4A8F" w:rsidRDefault="003F4A8F" w:rsidP="00515815">
            <w:pPr>
              <w:cnfStyle w:val="000000000000" w:firstRow="0" w:lastRow="0" w:firstColumn="0" w:lastColumn="0" w:oddVBand="0" w:evenVBand="0" w:oddHBand="0" w:evenHBand="0" w:firstRowFirstColumn="0" w:firstRowLastColumn="0" w:lastRowFirstColumn="0" w:lastRowLastColumn="0"/>
              <w:rPr>
                <w:lang w:val="en-US"/>
              </w:rPr>
            </w:pPr>
            <w:r w:rsidRPr="003F4A8F">
              <w:rPr>
                <w:lang w:val="en-US"/>
              </w:rPr>
              <w:t>(</w:t>
            </w:r>
            <w:r w:rsidR="000C39EC">
              <w:rPr>
                <w:lang w:val="en-US"/>
              </w:rPr>
              <w:t>5</w:t>
            </w:r>
            <w:r w:rsidRPr="003F4A8F">
              <w:rPr>
                <w:lang w:val="en-US"/>
              </w:rPr>
              <w:t>0% of 10</w:t>
            </w:r>
            <w:r w:rsidR="00974D78">
              <w:rPr>
                <w:lang w:val="en-US"/>
              </w:rPr>
              <w:t>0</w:t>
            </w:r>
            <w:r w:rsidRPr="003F4A8F">
              <w:rPr>
                <w:lang w:val="en-US"/>
              </w:rPr>
              <w:t xml:space="preserve"> marks)</w:t>
            </w:r>
          </w:p>
          <w:p w14:paraId="0B9BB39A" w14:textId="77777777" w:rsidR="00BF1D68" w:rsidRDefault="00BF1D68" w:rsidP="00515815">
            <w:pPr>
              <w:cnfStyle w:val="000000000000" w:firstRow="0" w:lastRow="0" w:firstColumn="0" w:lastColumn="0" w:oddVBand="0" w:evenVBand="0" w:oddHBand="0" w:evenHBand="0" w:firstRowFirstColumn="0" w:firstRowLastColumn="0" w:lastRowFirstColumn="0" w:lastRowLastColumn="0"/>
              <w:rPr>
                <w:lang w:val="en-US"/>
              </w:rPr>
            </w:pPr>
          </w:p>
        </w:tc>
        <w:tc>
          <w:tcPr>
            <w:tcW w:w="1804" w:type="dxa"/>
          </w:tcPr>
          <w:p w14:paraId="4F656993" w14:textId="77777777" w:rsidR="00BF2600" w:rsidRPr="00BF2600" w:rsidRDefault="00BF2600" w:rsidP="00BF2600">
            <w:pPr>
              <w:jc w:val="center"/>
              <w:cnfStyle w:val="000000000000" w:firstRow="0" w:lastRow="0" w:firstColumn="0" w:lastColumn="0" w:oddVBand="0" w:evenVBand="0" w:oddHBand="0" w:evenHBand="0" w:firstRowFirstColumn="0" w:firstRowLastColumn="0" w:lastRowFirstColumn="0" w:lastRowLastColumn="0"/>
              <w:rPr>
                <w:lang w:val="en-US"/>
              </w:rPr>
            </w:pPr>
            <w:r w:rsidRPr="00BF2600">
              <w:rPr>
                <w:lang w:val="en-US"/>
              </w:rPr>
              <w:t>QC1 Section 3.4(c)</w:t>
            </w:r>
          </w:p>
          <w:p w14:paraId="6F45D40A" w14:textId="77777777" w:rsidR="00BF1D68" w:rsidRPr="00BF1D68" w:rsidRDefault="00BF1D68" w:rsidP="00BF2600">
            <w:pPr>
              <w:jc w:val="center"/>
              <w:cnfStyle w:val="000000000000" w:firstRow="0" w:lastRow="0" w:firstColumn="0" w:lastColumn="0" w:oddVBand="0" w:evenVBand="0" w:oddHBand="0" w:evenHBand="0" w:firstRowFirstColumn="0" w:firstRowLastColumn="0" w:lastRowFirstColumn="0" w:lastRowLastColumn="0"/>
              <w:rPr>
                <w:lang w:val="en-US"/>
              </w:rPr>
            </w:pPr>
          </w:p>
        </w:tc>
      </w:tr>
      <w:tr w:rsidR="00BF2600" w14:paraId="44D920CE" w14:textId="77777777" w:rsidTr="00EB00A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03" w:type="dxa"/>
          </w:tcPr>
          <w:p w14:paraId="6B76B976" w14:textId="77777777" w:rsidR="00BF2600" w:rsidRPr="00BF2600" w:rsidRDefault="00BF2600" w:rsidP="004270BD">
            <w:pPr>
              <w:rPr>
                <w:lang w:val="en-US"/>
              </w:rPr>
            </w:pPr>
            <w:r w:rsidRPr="00BF2600">
              <w:rPr>
                <w:lang w:val="en-US"/>
              </w:rPr>
              <w:t>Civil &amp; Structural</w:t>
            </w:r>
          </w:p>
          <w:p w14:paraId="44B5E186" w14:textId="77777777" w:rsidR="00BF2600" w:rsidRPr="00BF2600" w:rsidRDefault="00BF2600" w:rsidP="004270BD">
            <w:pPr>
              <w:rPr>
                <w:lang w:val="en-US"/>
              </w:rPr>
            </w:pPr>
            <w:r w:rsidRPr="00BF2600">
              <w:rPr>
                <w:lang w:val="en-US"/>
              </w:rPr>
              <w:t>Engineer</w:t>
            </w:r>
          </w:p>
          <w:p w14:paraId="44ADFEA7" w14:textId="77777777" w:rsidR="00BF2600" w:rsidRDefault="00BF2600" w:rsidP="00BF2600">
            <w:pPr>
              <w:jc w:val="center"/>
            </w:pPr>
          </w:p>
        </w:tc>
        <w:tc>
          <w:tcPr>
            <w:tcW w:w="1169" w:type="dxa"/>
          </w:tcPr>
          <w:p w14:paraId="620F18B8" w14:textId="310D851C" w:rsidR="00BF2600" w:rsidRDefault="00BF2600" w:rsidP="00BF2600">
            <w:pPr>
              <w:cnfStyle w:val="000000100000" w:firstRow="0" w:lastRow="0" w:firstColumn="0" w:lastColumn="0" w:oddVBand="0" w:evenVBand="0" w:oddHBand="1" w:evenHBand="0" w:firstRowFirstColumn="0" w:firstRowLastColumn="0" w:lastRowFirstColumn="0" w:lastRowLastColumn="0"/>
            </w:pPr>
            <w:r>
              <w:t>10</w:t>
            </w:r>
            <w:r w:rsidR="00782DA2">
              <w:t>0</w:t>
            </w:r>
          </w:p>
        </w:tc>
        <w:tc>
          <w:tcPr>
            <w:tcW w:w="2437" w:type="dxa"/>
          </w:tcPr>
          <w:p w14:paraId="53F54836" w14:textId="77777777" w:rsidR="00BF2600" w:rsidRPr="00EA1203" w:rsidRDefault="00BF2600" w:rsidP="00BF2600">
            <w:pPr>
              <w:cnfStyle w:val="000000100000" w:firstRow="0" w:lastRow="0" w:firstColumn="0" w:lastColumn="0" w:oddVBand="0" w:evenVBand="0" w:oddHBand="1" w:evenHBand="0" w:firstRowFirstColumn="0" w:firstRowLastColumn="0" w:lastRowFirstColumn="0" w:lastRowLastColumn="0"/>
              <w:rPr>
                <w:lang w:val="en-US"/>
              </w:rPr>
            </w:pPr>
            <w:r w:rsidRPr="00EA1203">
              <w:rPr>
                <w:lang w:val="en-US"/>
              </w:rPr>
              <w:t>Education and Professional Qualifications (Management)</w:t>
            </w:r>
          </w:p>
          <w:p w14:paraId="783432B1" w14:textId="77777777" w:rsidR="00BF2600" w:rsidRPr="003F4A8F" w:rsidRDefault="00BF2600" w:rsidP="00BF2600">
            <w:pPr>
              <w:jc w:val="center"/>
              <w:cnfStyle w:val="000000100000" w:firstRow="0" w:lastRow="0" w:firstColumn="0" w:lastColumn="0" w:oddVBand="0" w:evenVBand="0" w:oddHBand="1" w:evenHBand="0" w:firstRowFirstColumn="0" w:firstRowLastColumn="0" w:lastRowFirstColumn="0" w:lastRowLastColumn="0"/>
              <w:rPr>
                <w:lang w:val="en-US"/>
              </w:rPr>
            </w:pPr>
          </w:p>
        </w:tc>
        <w:tc>
          <w:tcPr>
            <w:tcW w:w="1803" w:type="dxa"/>
          </w:tcPr>
          <w:p w14:paraId="442FBCB2" w14:textId="637F85BB" w:rsidR="00BF2600" w:rsidRPr="003F4A8F" w:rsidRDefault="002320FD" w:rsidP="00515815">
            <w:pPr>
              <w:cnfStyle w:val="000000100000" w:firstRow="0" w:lastRow="0" w:firstColumn="0" w:lastColumn="0" w:oddVBand="0" w:evenVBand="0" w:oddHBand="1" w:evenHBand="0" w:firstRowFirstColumn="0" w:firstRowLastColumn="0" w:lastRowFirstColumn="0" w:lastRowLastColumn="0"/>
              <w:rPr>
                <w:lang w:val="en-US"/>
              </w:rPr>
            </w:pPr>
            <w:r>
              <w:rPr>
                <w:lang w:val="en-US"/>
              </w:rPr>
              <w:t>5</w:t>
            </w:r>
            <w:r w:rsidR="00974D78">
              <w:rPr>
                <w:lang w:val="en-US"/>
              </w:rPr>
              <w:t>0</w:t>
            </w:r>
          </w:p>
          <w:p w14:paraId="7666D74C" w14:textId="2CF2ABAF" w:rsidR="00BF2600" w:rsidRPr="003F4A8F" w:rsidRDefault="00BF2600" w:rsidP="00515815">
            <w:pPr>
              <w:cnfStyle w:val="000000100000" w:firstRow="0" w:lastRow="0" w:firstColumn="0" w:lastColumn="0" w:oddVBand="0" w:evenVBand="0" w:oddHBand="1" w:evenHBand="0" w:firstRowFirstColumn="0" w:firstRowLastColumn="0" w:lastRowFirstColumn="0" w:lastRowLastColumn="0"/>
              <w:rPr>
                <w:lang w:val="en-US"/>
              </w:rPr>
            </w:pPr>
            <w:r w:rsidRPr="003F4A8F">
              <w:rPr>
                <w:lang w:val="en-US"/>
              </w:rPr>
              <w:t>(</w:t>
            </w:r>
            <w:r w:rsidR="002320FD">
              <w:rPr>
                <w:lang w:val="en-US"/>
              </w:rPr>
              <w:t>5</w:t>
            </w:r>
            <w:r w:rsidRPr="003F4A8F">
              <w:rPr>
                <w:lang w:val="en-US"/>
              </w:rPr>
              <w:t>0% of 10</w:t>
            </w:r>
            <w:r w:rsidR="00974D78">
              <w:rPr>
                <w:lang w:val="en-US"/>
              </w:rPr>
              <w:t>0</w:t>
            </w:r>
            <w:r w:rsidRPr="003F4A8F">
              <w:rPr>
                <w:lang w:val="en-US"/>
              </w:rPr>
              <w:t xml:space="preserve"> marks)</w:t>
            </w:r>
          </w:p>
          <w:p w14:paraId="0589A711" w14:textId="77777777" w:rsidR="00BF2600" w:rsidRPr="003F4A8F" w:rsidRDefault="00BF2600" w:rsidP="00515815">
            <w:pPr>
              <w:cnfStyle w:val="000000100000" w:firstRow="0" w:lastRow="0" w:firstColumn="0" w:lastColumn="0" w:oddVBand="0" w:evenVBand="0" w:oddHBand="1" w:evenHBand="0" w:firstRowFirstColumn="0" w:firstRowLastColumn="0" w:lastRowFirstColumn="0" w:lastRowLastColumn="0"/>
              <w:rPr>
                <w:lang w:val="en-US"/>
              </w:rPr>
            </w:pPr>
          </w:p>
        </w:tc>
        <w:tc>
          <w:tcPr>
            <w:tcW w:w="1804" w:type="dxa"/>
          </w:tcPr>
          <w:p w14:paraId="458342E5" w14:textId="77777777" w:rsidR="00BF2600" w:rsidRPr="00BF2600" w:rsidRDefault="00BF2600" w:rsidP="00BF2600">
            <w:pPr>
              <w:cnfStyle w:val="000000100000" w:firstRow="0" w:lastRow="0" w:firstColumn="0" w:lastColumn="0" w:oddVBand="0" w:evenVBand="0" w:oddHBand="1" w:evenHBand="0" w:firstRowFirstColumn="0" w:firstRowLastColumn="0" w:lastRowFirstColumn="0" w:lastRowLastColumn="0"/>
              <w:rPr>
                <w:lang w:val="en-US"/>
              </w:rPr>
            </w:pPr>
            <w:r w:rsidRPr="00BF2600">
              <w:rPr>
                <w:lang w:val="en-US"/>
              </w:rPr>
              <w:t>QC1 Section 3.4(a)</w:t>
            </w:r>
          </w:p>
          <w:p w14:paraId="0CDAE6E9" w14:textId="77777777" w:rsidR="00BF2600" w:rsidRPr="00BF2600" w:rsidRDefault="00BF2600" w:rsidP="00BF2600">
            <w:pPr>
              <w:jc w:val="center"/>
              <w:cnfStyle w:val="000000100000" w:firstRow="0" w:lastRow="0" w:firstColumn="0" w:lastColumn="0" w:oddVBand="0" w:evenVBand="0" w:oddHBand="1" w:evenHBand="0" w:firstRowFirstColumn="0" w:firstRowLastColumn="0" w:lastRowFirstColumn="0" w:lastRowLastColumn="0"/>
              <w:rPr>
                <w:lang w:val="en-US"/>
              </w:rPr>
            </w:pPr>
          </w:p>
        </w:tc>
      </w:tr>
      <w:tr w:rsidR="00BF2600" w14:paraId="49C3FE4B" w14:textId="77777777" w:rsidTr="00EB00AB">
        <w:tc>
          <w:tcPr>
            <w:cnfStyle w:val="001000000000" w:firstRow="0" w:lastRow="0" w:firstColumn="1" w:lastColumn="0" w:oddVBand="0" w:evenVBand="0" w:oddHBand="0" w:evenHBand="0" w:firstRowFirstColumn="0" w:firstRowLastColumn="0" w:lastRowFirstColumn="0" w:lastRowLastColumn="0"/>
            <w:tcW w:w="1803" w:type="dxa"/>
          </w:tcPr>
          <w:p w14:paraId="1ADB52B4" w14:textId="77777777" w:rsidR="00BF2600" w:rsidRDefault="00BF2600" w:rsidP="00BF2600"/>
        </w:tc>
        <w:tc>
          <w:tcPr>
            <w:tcW w:w="1169" w:type="dxa"/>
          </w:tcPr>
          <w:p w14:paraId="6B008420" w14:textId="77777777" w:rsidR="00BF2600" w:rsidRDefault="00BF2600" w:rsidP="00BF2600">
            <w:pPr>
              <w:cnfStyle w:val="000000000000" w:firstRow="0" w:lastRow="0" w:firstColumn="0" w:lastColumn="0" w:oddVBand="0" w:evenVBand="0" w:oddHBand="0" w:evenHBand="0" w:firstRowFirstColumn="0" w:firstRowLastColumn="0" w:lastRowFirstColumn="0" w:lastRowLastColumn="0"/>
            </w:pPr>
          </w:p>
        </w:tc>
        <w:tc>
          <w:tcPr>
            <w:tcW w:w="2437" w:type="dxa"/>
          </w:tcPr>
          <w:p w14:paraId="03E0224D" w14:textId="77777777" w:rsidR="00BF2600" w:rsidRPr="00EA1203" w:rsidRDefault="00BF2600" w:rsidP="00BF2600">
            <w:pPr>
              <w:cnfStyle w:val="000000000000" w:firstRow="0" w:lastRow="0" w:firstColumn="0" w:lastColumn="0" w:oddVBand="0" w:evenVBand="0" w:oddHBand="0" w:evenHBand="0" w:firstRowFirstColumn="0" w:firstRowLastColumn="0" w:lastRowFirstColumn="0" w:lastRowLastColumn="0"/>
              <w:rPr>
                <w:lang w:val="en-US"/>
              </w:rPr>
            </w:pPr>
            <w:r w:rsidRPr="00EA1203">
              <w:rPr>
                <w:lang w:val="en-US"/>
              </w:rPr>
              <w:t>List of Technical Services Provided over the past 7 Years</w:t>
            </w:r>
          </w:p>
          <w:p w14:paraId="0DD9BD6F" w14:textId="77777777" w:rsidR="00BF2600" w:rsidRPr="003F4A8F" w:rsidRDefault="00BF2600" w:rsidP="00BF2600">
            <w:pPr>
              <w:jc w:val="center"/>
              <w:cnfStyle w:val="000000000000" w:firstRow="0" w:lastRow="0" w:firstColumn="0" w:lastColumn="0" w:oddVBand="0" w:evenVBand="0" w:oddHBand="0" w:evenHBand="0" w:firstRowFirstColumn="0" w:firstRowLastColumn="0" w:lastRowFirstColumn="0" w:lastRowLastColumn="0"/>
              <w:rPr>
                <w:lang w:val="en-US"/>
              </w:rPr>
            </w:pPr>
          </w:p>
        </w:tc>
        <w:tc>
          <w:tcPr>
            <w:tcW w:w="1803" w:type="dxa"/>
          </w:tcPr>
          <w:p w14:paraId="625E6842" w14:textId="17AB1B33" w:rsidR="00BF2600" w:rsidRPr="003F4A8F" w:rsidRDefault="002320FD" w:rsidP="00515815">
            <w:pPr>
              <w:cnfStyle w:val="000000000000" w:firstRow="0" w:lastRow="0" w:firstColumn="0" w:lastColumn="0" w:oddVBand="0" w:evenVBand="0" w:oddHBand="0" w:evenHBand="0" w:firstRowFirstColumn="0" w:firstRowLastColumn="0" w:lastRowFirstColumn="0" w:lastRowLastColumn="0"/>
              <w:rPr>
                <w:lang w:val="en-US"/>
              </w:rPr>
            </w:pPr>
            <w:r>
              <w:rPr>
                <w:lang w:val="en-US"/>
              </w:rPr>
              <w:t>5</w:t>
            </w:r>
            <w:r w:rsidR="00974D78">
              <w:rPr>
                <w:lang w:val="en-US"/>
              </w:rPr>
              <w:t>0</w:t>
            </w:r>
          </w:p>
          <w:p w14:paraId="5AD28A4F" w14:textId="0EA609E7" w:rsidR="00BF2600" w:rsidRPr="003F4A8F" w:rsidRDefault="00BF2600" w:rsidP="00515815">
            <w:pPr>
              <w:cnfStyle w:val="000000000000" w:firstRow="0" w:lastRow="0" w:firstColumn="0" w:lastColumn="0" w:oddVBand="0" w:evenVBand="0" w:oddHBand="0" w:evenHBand="0" w:firstRowFirstColumn="0" w:firstRowLastColumn="0" w:lastRowFirstColumn="0" w:lastRowLastColumn="0"/>
              <w:rPr>
                <w:lang w:val="en-US"/>
              </w:rPr>
            </w:pPr>
            <w:r w:rsidRPr="003F4A8F">
              <w:rPr>
                <w:lang w:val="en-US"/>
              </w:rPr>
              <w:t>(</w:t>
            </w:r>
            <w:r w:rsidR="002320FD">
              <w:rPr>
                <w:lang w:val="en-US"/>
              </w:rPr>
              <w:t>5</w:t>
            </w:r>
            <w:r w:rsidRPr="003F4A8F">
              <w:rPr>
                <w:lang w:val="en-US"/>
              </w:rPr>
              <w:t>0% of 10</w:t>
            </w:r>
            <w:r w:rsidR="00974D78">
              <w:rPr>
                <w:lang w:val="en-US"/>
              </w:rPr>
              <w:t>0</w:t>
            </w:r>
            <w:r w:rsidRPr="003F4A8F">
              <w:rPr>
                <w:lang w:val="en-US"/>
              </w:rPr>
              <w:t xml:space="preserve"> marks)</w:t>
            </w:r>
          </w:p>
          <w:p w14:paraId="7544FDE6" w14:textId="77777777" w:rsidR="00BF2600" w:rsidRPr="003F4A8F" w:rsidRDefault="00BF2600" w:rsidP="00515815">
            <w:pPr>
              <w:cnfStyle w:val="000000000000" w:firstRow="0" w:lastRow="0" w:firstColumn="0" w:lastColumn="0" w:oddVBand="0" w:evenVBand="0" w:oddHBand="0" w:evenHBand="0" w:firstRowFirstColumn="0" w:firstRowLastColumn="0" w:lastRowFirstColumn="0" w:lastRowLastColumn="0"/>
              <w:rPr>
                <w:lang w:val="en-US"/>
              </w:rPr>
            </w:pPr>
          </w:p>
        </w:tc>
        <w:tc>
          <w:tcPr>
            <w:tcW w:w="1804" w:type="dxa"/>
          </w:tcPr>
          <w:p w14:paraId="57AA1B24" w14:textId="77777777" w:rsidR="00BF2600" w:rsidRPr="00BF2600" w:rsidRDefault="00BF2600" w:rsidP="00BF2600">
            <w:pPr>
              <w:jc w:val="center"/>
              <w:cnfStyle w:val="000000000000" w:firstRow="0" w:lastRow="0" w:firstColumn="0" w:lastColumn="0" w:oddVBand="0" w:evenVBand="0" w:oddHBand="0" w:evenHBand="0" w:firstRowFirstColumn="0" w:firstRowLastColumn="0" w:lastRowFirstColumn="0" w:lastRowLastColumn="0"/>
              <w:rPr>
                <w:lang w:val="en-US"/>
              </w:rPr>
            </w:pPr>
            <w:r w:rsidRPr="00BF2600">
              <w:rPr>
                <w:lang w:val="en-US"/>
              </w:rPr>
              <w:t>QC1 Section 3.4(c)</w:t>
            </w:r>
          </w:p>
          <w:p w14:paraId="72CD51B2" w14:textId="77777777" w:rsidR="00BF2600" w:rsidRPr="00BF2600" w:rsidRDefault="00BF2600" w:rsidP="00BF2600">
            <w:pPr>
              <w:jc w:val="center"/>
              <w:cnfStyle w:val="000000000000" w:firstRow="0" w:lastRow="0" w:firstColumn="0" w:lastColumn="0" w:oddVBand="0" w:evenVBand="0" w:oddHBand="0" w:evenHBand="0" w:firstRowFirstColumn="0" w:firstRowLastColumn="0" w:lastRowFirstColumn="0" w:lastRowLastColumn="0"/>
              <w:rPr>
                <w:lang w:val="en-US"/>
              </w:rPr>
            </w:pPr>
          </w:p>
        </w:tc>
      </w:tr>
      <w:tr w:rsidR="00D52E1B" w14:paraId="7A462EAF" w14:textId="77777777" w:rsidTr="00EB00A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03" w:type="dxa"/>
          </w:tcPr>
          <w:p w14:paraId="06252CFD" w14:textId="77777777" w:rsidR="00D52E1B" w:rsidRPr="00D52E1B" w:rsidRDefault="00D52E1B" w:rsidP="004270BD">
            <w:pPr>
              <w:rPr>
                <w:lang w:val="en-US"/>
              </w:rPr>
            </w:pPr>
            <w:r w:rsidRPr="00D52E1B">
              <w:rPr>
                <w:lang w:val="en-US"/>
              </w:rPr>
              <w:t>Fire Safety</w:t>
            </w:r>
          </w:p>
          <w:p w14:paraId="5B3B98B6" w14:textId="77777777" w:rsidR="00D52E1B" w:rsidRPr="00D52E1B" w:rsidRDefault="00D52E1B" w:rsidP="004270BD">
            <w:pPr>
              <w:rPr>
                <w:lang w:val="en-US"/>
              </w:rPr>
            </w:pPr>
            <w:r w:rsidRPr="00D52E1B">
              <w:rPr>
                <w:lang w:val="en-US"/>
              </w:rPr>
              <w:t>Consultant</w:t>
            </w:r>
          </w:p>
          <w:p w14:paraId="76EE828B" w14:textId="77777777" w:rsidR="00D52E1B" w:rsidRDefault="00D52E1B" w:rsidP="00D52E1B">
            <w:pPr>
              <w:jc w:val="center"/>
            </w:pPr>
          </w:p>
        </w:tc>
        <w:tc>
          <w:tcPr>
            <w:tcW w:w="1169" w:type="dxa"/>
          </w:tcPr>
          <w:p w14:paraId="3713099B" w14:textId="0C36B72C" w:rsidR="00D52E1B" w:rsidRDefault="008B35F6" w:rsidP="00D52E1B">
            <w:pPr>
              <w:cnfStyle w:val="000000100000" w:firstRow="0" w:lastRow="0" w:firstColumn="0" w:lastColumn="0" w:oddVBand="0" w:evenVBand="0" w:oddHBand="1" w:evenHBand="0" w:firstRowFirstColumn="0" w:firstRowLastColumn="0" w:lastRowFirstColumn="0" w:lastRowLastColumn="0"/>
            </w:pPr>
            <w:r>
              <w:t>5</w:t>
            </w:r>
            <w:r w:rsidR="00782DA2">
              <w:t>0</w:t>
            </w:r>
          </w:p>
        </w:tc>
        <w:tc>
          <w:tcPr>
            <w:tcW w:w="2437" w:type="dxa"/>
          </w:tcPr>
          <w:p w14:paraId="5189E241" w14:textId="77777777" w:rsidR="00D52E1B" w:rsidRPr="00EA1203" w:rsidRDefault="00D52E1B" w:rsidP="00D52E1B">
            <w:pPr>
              <w:cnfStyle w:val="000000100000" w:firstRow="0" w:lastRow="0" w:firstColumn="0" w:lastColumn="0" w:oddVBand="0" w:evenVBand="0" w:oddHBand="1" w:evenHBand="0" w:firstRowFirstColumn="0" w:firstRowLastColumn="0" w:lastRowFirstColumn="0" w:lastRowLastColumn="0"/>
              <w:rPr>
                <w:lang w:val="en-US"/>
              </w:rPr>
            </w:pPr>
            <w:r w:rsidRPr="00EA1203">
              <w:rPr>
                <w:lang w:val="en-US"/>
              </w:rPr>
              <w:t>Education and Professional Qualifications (Management)</w:t>
            </w:r>
          </w:p>
          <w:p w14:paraId="70644391" w14:textId="77777777" w:rsidR="00D52E1B" w:rsidRPr="00EA1203" w:rsidRDefault="00D52E1B" w:rsidP="00D52E1B">
            <w:pPr>
              <w:cnfStyle w:val="000000100000" w:firstRow="0" w:lastRow="0" w:firstColumn="0" w:lastColumn="0" w:oddVBand="0" w:evenVBand="0" w:oddHBand="1" w:evenHBand="0" w:firstRowFirstColumn="0" w:firstRowLastColumn="0" w:lastRowFirstColumn="0" w:lastRowLastColumn="0"/>
              <w:rPr>
                <w:lang w:val="en-US"/>
              </w:rPr>
            </w:pPr>
          </w:p>
        </w:tc>
        <w:tc>
          <w:tcPr>
            <w:tcW w:w="1803" w:type="dxa"/>
          </w:tcPr>
          <w:p w14:paraId="29A88B0D" w14:textId="21B9F783" w:rsidR="00D52E1B" w:rsidRPr="003F4A8F" w:rsidRDefault="001970B3" w:rsidP="00515815">
            <w:pPr>
              <w:cnfStyle w:val="000000100000" w:firstRow="0" w:lastRow="0" w:firstColumn="0" w:lastColumn="0" w:oddVBand="0" w:evenVBand="0" w:oddHBand="1" w:evenHBand="0" w:firstRowFirstColumn="0" w:firstRowLastColumn="0" w:lastRowFirstColumn="0" w:lastRowLastColumn="0"/>
              <w:rPr>
                <w:lang w:val="en-US"/>
              </w:rPr>
            </w:pPr>
            <w:r>
              <w:rPr>
                <w:lang w:val="en-US"/>
              </w:rPr>
              <w:t>5</w:t>
            </w:r>
            <w:r w:rsidR="00974D78">
              <w:rPr>
                <w:lang w:val="en-US"/>
              </w:rPr>
              <w:t>0</w:t>
            </w:r>
          </w:p>
          <w:p w14:paraId="41EB359C" w14:textId="3E2F1D16" w:rsidR="00D52E1B" w:rsidRPr="003F4A8F" w:rsidRDefault="00D52E1B" w:rsidP="00515815">
            <w:pPr>
              <w:cnfStyle w:val="000000100000" w:firstRow="0" w:lastRow="0" w:firstColumn="0" w:lastColumn="0" w:oddVBand="0" w:evenVBand="0" w:oddHBand="1" w:evenHBand="0" w:firstRowFirstColumn="0" w:firstRowLastColumn="0" w:lastRowFirstColumn="0" w:lastRowLastColumn="0"/>
              <w:rPr>
                <w:lang w:val="en-US"/>
              </w:rPr>
            </w:pPr>
            <w:r w:rsidRPr="003F4A8F">
              <w:rPr>
                <w:lang w:val="en-US"/>
              </w:rPr>
              <w:t>(</w:t>
            </w:r>
            <w:r w:rsidR="001970B3">
              <w:rPr>
                <w:lang w:val="en-US"/>
              </w:rPr>
              <w:t>10</w:t>
            </w:r>
            <w:r w:rsidR="00A12BCE">
              <w:rPr>
                <w:lang w:val="en-US"/>
              </w:rPr>
              <w:t>0</w:t>
            </w:r>
            <w:r w:rsidRPr="003F4A8F">
              <w:rPr>
                <w:lang w:val="en-US"/>
              </w:rPr>
              <w:t xml:space="preserve">% of </w:t>
            </w:r>
            <w:r w:rsidR="00A12BCE">
              <w:rPr>
                <w:lang w:val="en-US"/>
              </w:rPr>
              <w:t>5</w:t>
            </w:r>
            <w:r w:rsidR="00974D78">
              <w:rPr>
                <w:lang w:val="en-US"/>
              </w:rPr>
              <w:t>0</w:t>
            </w:r>
            <w:r w:rsidRPr="003F4A8F">
              <w:rPr>
                <w:lang w:val="en-US"/>
              </w:rPr>
              <w:t xml:space="preserve"> marks)</w:t>
            </w:r>
          </w:p>
          <w:p w14:paraId="5180FDB9" w14:textId="77777777" w:rsidR="00D52E1B" w:rsidRPr="003F4A8F" w:rsidRDefault="00D52E1B" w:rsidP="00515815">
            <w:pPr>
              <w:cnfStyle w:val="000000100000" w:firstRow="0" w:lastRow="0" w:firstColumn="0" w:lastColumn="0" w:oddVBand="0" w:evenVBand="0" w:oddHBand="1" w:evenHBand="0" w:firstRowFirstColumn="0" w:firstRowLastColumn="0" w:lastRowFirstColumn="0" w:lastRowLastColumn="0"/>
              <w:rPr>
                <w:lang w:val="en-US"/>
              </w:rPr>
            </w:pPr>
          </w:p>
        </w:tc>
        <w:tc>
          <w:tcPr>
            <w:tcW w:w="1804" w:type="dxa"/>
          </w:tcPr>
          <w:p w14:paraId="5C1C5506" w14:textId="77777777" w:rsidR="00D52E1B" w:rsidRPr="00BF2600" w:rsidRDefault="00D52E1B" w:rsidP="00D52E1B">
            <w:pPr>
              <w:cnfStyle w:val="000000100000" w:firstRow="0" w:lastRow="0" w:firstColumn="0" w:lastColumn="0" w:oddVBand="0" w:evenVBand="0" w:oddHBand="1" w:evenHBand="0" w:firstRowFirstColumn="0" w:firstRowLastColumn="0" w:lastRowFirstColumn="0" w:lastRowLastColumn="0"/>
              <w:rPr>
                <w:lang w:val="en-US"/>
              </w:rPr>
            </w:pPr>
            <w:r w:rsidRPr="00BF2600">
              <w:rPr>
                <w:lang w:val="en-US"/>
              </w:rPr>
              <w:t>QC1 Section 3.4(a)</w:t>
            </w:r>
          </w:p>
          <w:p w14:paraId="5C927959" w14:textId="77777777" w:rsidR="00D52E1B" w:rsidRPr="00BF2600" w:rsidRDefault="00D52E1B" w:rsidP="00D52E1B">
            <w:pPr>
              <w:jc w:val="center"/>
              <w:cnfStyle w:val="000000100000" w:firstRow="0" w:lastRow="0" w:firstColumn="0" w:lastColumn="0" w:oddVBand="0" w:evenVBand="0" w:oddHBand="1" w:evenHBand="0" w:firstRowFirstColumn="0" w:firstRowLastColumn="0" w:lastRowFirstColumn="0" w:lastRowLastColumn="0"/>
              <w:rPr>
                <w:lang w:val="en-US"/>
              </w:rPr>
            </w:pPr>
          </w:p>
        </w:tc>
      </w:tr>
      <w:tr w:rsidR="001D37EF" w14:paraId="20E3BFF9" w14:textId="77777777" w:rsidTr="00EB00AB">
        <w:tc>
          <w:tcPr>
            <w:cnfStyle w:val="001000000000" w:firstRow="0" w:lastRow="0" w:firstColumn="1" w:lastColumn="0" w:oddVBand="0" w:evenVBand="0" w:oddHBand="0" w:evenHBand="0" w:firstRowFirstColumn="0" w:firstRowLastColumn="0" w:lastRowFirstColumn="0" w:lastRowLastColumn="0"/>
            <w:tcW w:w="1803" w:type="dxa"/>
          </w:tcPr>
          <w:p w14:paraId="37DABD5D" w14:textId="4839B9ED" w:rsidR="001D37EF" w:rsidRDefault="001D37EF" w:rsidP="00D52E1B">
            <w:r>
              <w:lastRenderedPageBreak/>
              <w:t>TOTAL</w:t>
            </w:r>
          </w:p>
        </w:tc>
        <w:tc>
          <w:tcPr>
            <w:tcW w:w="1169" w:type="dxa"/>
          </w:tcPr>
          <w:p w14:paraId="5D9F595F" w14:textId="4CB24A5D" w:rsidR="001D37EF" w:rsidRPr="001D37EF" w:rsidRDefault="001D37EF" w:rsidP="00D52E1B">
            <w:pPr>
              <w:cnfStyle w:val="000000000000" w:firstRow="0" w:lastRow="0" w:firstColumn="0" w:lastColumn="0" w:oddVBand="0" w:evenVBand="0" w:oddHBand="0" w:evenHBand="0" w:firstRowFirstColumn="0" w:firstRowLastColumn="0" w:lastRowFirstColumn="0" w:lastRowLastColumn="0"/>
              <w:rPr>
                <w:b/>
                <w:bCs/>
              </w:rPr>
            </w:pPr>
            <w:r w:rsidRPr="001D37EF">
              <w:rPr>
                <w:b/>
                <w:bCs/>
              </w:rPr>
              <w:t>100</w:t>
            </w:r>
            <w:r w:rsidR="00782DA2">
              <w:rPr>
                <w:b/>
                <w:bCs/>
              </w:rPr>
              <w:t>0</w:t>
            </w:r>
          </w:p>
        </w:tc>
        <w:tc>
          <w:tcPr>
            <w:tcW w:w="2437" w:type="dxa"/>
          </w:tcPr>
          <w:p w14:paraId="45348161" w14:textId="77777777" w:rsidR="001D37EF" w:rsidRPr="001D37EF" w:rsidRDefault="001D37EF" w:rsidP="00D52E1B">
            <w:pPr>
              <w:cnfStyle w:val="000000000000" w:firstRow="0" w:lastRow="0" w:firstColumn="0" w:lastColumn="0" w:oddVBand="0" w:evenVBand="0" w:oddHBand="0" w:evenHBand="0" w:firstRowFirstColumn="0" w:firstRowLastColumn="0" w:lastRowFirstColumn="0" w:lastRowLastColumn="0"/>
              <w:rPr>
                <w:b/>
                <w:bCs/>
                <w:lang w:val="en-US"/>
              </w:rPr>
            </w:pPr>
          </w:p>
        </w:tc>
        <w:tc>
          <w:tcPr>
            <w:tcW w:w="1803" w:type="dxa"/>
          </w:tcPr>
          <w:p w14:paraId="0A544759" w14:textId="644FBDFF" w:rsidR="001D37EF" w:rsidRPr="001D37EF" w:rsidRDefault="001D37EF" w:rsidP="00D52E1B">
            <w:pPr>
              <w:cnfStyle w:val="000000000000" w:firstRow="0" w:lastRow="0" w:firstColumn="0" w:lastColumn="0" w:oddVBand="0" w:evenVBand="0" w:oddHBand="0" w:evenHBand="0" w:firstRowFirstColumn="0" w:firstRowLastColumn="0" w:lastRowFirstColumn="0" w:lastRowLastColumn="0"/>
              <w:rPr>
                <w:b/>
                <w:bCs/>
                <w:lang w:val="en-US"/>
              </w:rPr>
            </w:pPr>
            <w:r w:rsidRPr="001D37EF">
              <w:rPr>
                <w:b/>
                <w:bCs/>
                <w:lang w:val="en-US"/>
              </w:rPr>
              <w:t>100</w:t>
            </w:r>
            <w:r w:rsidR="000A1706">
              <w:rPr>
                <w:b/>
                <w:bCs/>
                <w:lang w:val="en-US"/>
              </w:rPr>
              <w:t>0</w:t>
            </w:r>
          </w:p>
        </w:tc>
        <w:tc>
          <w:tcPr>
            <w:tcW w:w="1804" w:type="dxa"/>
          </w:tcPr>
          <w:p w14:paraId="5E41E464" w14:textId="77777777" w:rsidR="001D37EF" w:rsidRPr="00BF2600" w:rsidRDefault="001D37EF" w:rsidP="00D52E1B">
            <w:pPr>
              <w:jc w:val="center"/>
              <w:cnfStyle w:val="000000000000" w:firstRow="0" w:lastRow="0" w:firstColumn="0" w:lastColumn="0" w:oddVBand="0" w:evenVBand="0" w:oddHBand="0" w:evenHBand="0" w:firstRowFirstColumn="0" w:firstRowLastColumn="0" w:lastRowFirstColumn="0" w:lastRowLastColumn="0"/>
              <w:rPr>
                <w:lang w:val="en-US"/>
              </w:rPr>
            </w:pPr>
          </w:p>
        </w:tc>
      </w:tr>
    </w:tbl>
    <w:p w14:paraId="59AF2C8C" w14:textId="77777777" w:rsidR="00135E99" w:rsidRDefault="00135E99" w:rsidP="00135E99"/>
    <w:p w14:paraId="65263615" w14:textId="77777777" w:rsidR="00E5349B" w:rsidRDefault="00E5349B" w:rsidP="00135E99"/>
    <w:p w14:paraId="533B513F" w14:textId="2EF57F23" w:rsidR="00E5349B" w:rsidRDefault="004F3E17" w:rsidP="004F3E17">
      <w:pPr>
        <w:pStyle w:val="Numberedtext"/>
      </w:pPr>
      <w:r w:rsidRPr="004F3E17">
        <w:t xml:space="preserve">The Applicant is not being asked to propose the managerial staff for the contract at this stage, rather they are being asked to demonstrate that they have within their organisation suitably qualified staff to fulfil these roles. Should the Applicant be shortlisted from Stage 1 of this tender process then the subsequent </w:t>
      </w:r>
      <w:r w:rsidRPr="0020531E">
        <w:t xml:space="preserve">Invitation </w:t>
      </w:r>
      <w:r w:rsidR="00D45ED8" w:rsidRPr="0020531E">
        <w:t>t</w:t>
      </w:r>
      <w:r w:rsidRPr="0020531E">
        <w:t>o</w:t>
      </w:r>
      <w:r w:rsidR="00E83723">
        <w:t xml:space="preserve"> Negotiate</w:t>
      </w:r>
      <w:r w:rsidRPr="0020531E">
        <w:t xml:space="preserve"> (‘IT</w:t>
      </w:r>
      <w:r w:rsidR="00E83723">
        <w:t>N</w:t>
      </w:r>
      <w:r w:rsidRPr="0020531E">
        <w:t>’)</w:t>
      </w:r>
      <w:r w:rsidRPr="004F3E17">
        <w:t xml:space="preserve"> (Stage 2) of the procurement process will request proposed team members specific </w:t>
      </w:r>
      <w:r w:rsidR="00302494">
        <w:t>to the project</w:t>
      </w:r>
      <w:r w:rsidRPr="004F3E17">
        <w:t>.</w:t>
      </w:r>
    </w:p>
    <w:p w14:paraId="435B3E36" w14:textId="54DCACA0" w:rsidR="004F3E17" w:rsidRDefault="004F3E17" w:rsidP="004F3E17">
      <w:pPr>
        <w:pStyle w:val="Numberedtext"/>
      </w:pPr>
      <w:r>
        <w:t xml:space="preserve">D&amp;B Contractors will be required to propose at </w:t>
      </w:r>
      <w:r w:rsidRPr="00BD7054">
        <w:t>IT</w:t>
      </w:r>
      <w:r w:rsidR="00BD7054">
        <w:t>N</w:t>
      </w:r>
      <w:r>
        <w:t xml:space="preserve"> (Stage 2) the following indicative categories of D&amp;B Contractor’s personnel:</w:t>
      </w:r>
    </w:p>
    <w:p w14:paraId="1E6E7510" w14:textId="2B6A5ED6" w:rsidR="004F3E17" w:rsidRPr="006221F9" w:rsidRDefault="004F3E17" w:rsidP="006221F9">
      <w:pPr>
        <w:pStyle w:val="ListBullet"/>
      </w:pPr>
      <w:r w:rsidRPr="006221F9">
        <w:t>Construction and contract management personnel including the tenderer’s senior management;</w:t>
      </w:r>
    </w:p>
    <w:p w14:paraId="693F7C3C" w14:textId="24CC5715" w:rsidR="004F3E17" w:rsidRPr="006221F9" w:rsidRDefault="004F3E17" w:rsidP="006221F9">
      <w:pPr>
        <w:pStyle w:val="ListBullet"/>
      </w:pPr>
      <w:r w:rsidRPr="006221F9">
        <w:t>Personnel with responsibility for the management of construction quality on site and building control</w:t>
      </w:r>
      <w:r w:rsidR="006221F9" w:rsidRPr="006221F9">
        <w:t xml:space="preserve"> </w:t>
      </w:r>
      <w:r w:rsidRPr="006221F9">
        <w:t>coordination;</w:t>
      </w:r>
    </w:p>
    <w:p w14:paraId="438DF266" w14:textId="3D014E2D" w:rsidR="004F3E17" w:rsidRDefault="004F3E17" w:rsidP="006221F9">
      <w:pPr>
        <w:pStyle w:val="ListBullet"/>
      </w:pPr>
      <w:r>
        <w:t>Personnel with responsibility for the management of safety and health on site and PSCS role;</w:t>
      </w:r>
    </w:p>
    <w:p w14:paraId="03181B52" w14:textId="6778B6A8" w:rsidR="004F3E17" w:rsidRDefault="004F3E17" w:rsidP="006221F9">
      <w:pPr>
        <w:pStyle w:val="ListBullet"/>
      </w:pPr>
      <w:r>
        <w:t>Personnel with responsibility for the management and coordination of the construction programme</w:t>
      </w:r>
      <w:r w:rsidR="006221F9">
        <w:t xml:space="preserve"> </w:t>
      </w:r>
      <w:r>
        <w:t>and design production including BIM manager(s);</w:t>
      </w:r>
    </w:p>
    <w:p w14:paraId="7922D3A5" w14:textId="77777777" w:rsidR="00186F20" w:rsidRDefault="004F3E17" w:rsidP="00186F20">
      <w:pPr>
        <w:pStyle w:val="ListBullet"/>
      </w:pPr>
      <w:r>
        <w:t>Design Personnel with responsibility for design, design validations and design services during</w:t>
      </w:r>
      <w:r w:rsidR="00186F20">
        <w:t xml:space="preserve"> construction;</w:t>
      </w:r>
    </w:p>
    <w:p w14:paraId="5008DF9F" w14:textId="57B4EAAE" w:rsidR="00186F20" w:rsidRDefault="00186F20" w:rsidP="00B21ADD">
      <w:pPr>
        <w:pStyle w:val="ListBullet"/>
      </w:pPr>
      <w:r>
        <w:t xml:space="preserve">Personnel with </w:t>
      </w:r>
      <w:r w:rsidR="00015CEC">
        <w:t>day-to-day</w:t>
      </w:r>
      <w:r>
        <w:t xml:space="preserve"> construction, programme and quality management responsibility including</w:t>
      </w:r>
      <w:r w:rsidR="00B21ADD">
        <w:t xml:space="preserve"> </w:t>
      </w:r>
      <w:r>
        <w:t>but not limited to engineers, forepersons, design integration/design certifier(s), building control coordinators, services and utilities coordinators, neighbourhood/stakeholder liaison officers and commissioning and soft landings personnel; and</w:t>
      </w:r>
    </w:p>
    <w:p w14:paraId="2D35A427" w14:textId="03EA132C" w:rsidR="004F3E17" w:rsidRPr="00E80ADF" w:rsidRDefault="00186F20" w:rsidP="00186F20">
      <w:pPr>
        <w:pStyle w:val="ListBullet"/>
      </w:pPr>
      <w:r>
        <w:t>Any other roles the tenderer deems relevant to perform the D&amp;B Contract(s).</w:t>
      </w:r>
    </w:p>
    <w:p w14:paraId="0CEB21C2" w14:textId="77777777" w:rsidR="002A6F9D" w:rsidRDefault="002A6F9D" w:rsidP="00A316FA">
      <w:pPr>
        <w:pStyle w:val="H2Number"/>
        <w:tabs>
          <w:tab w:val="num" w:pos="900"/>
        </w:tabs>
      </w:pPr>
      <w:bookmarkStart w:id="25" w:name="_Toc234350017"/>
      <w:bookmarkEnd w:id="4"/>
      <w:bookmarkEnd w:id="5"/>
      <w:bookmarkEnd w:id="6"/>
      <w:bookmarkEnd w:id="7"/>
      <w:bookmarkEnd w:id="8"/>
      <w:bookmarkEnd w:id="9"/>
      <w:bookmarkEnd w:id="10"/>
      <w:bookmarkEnd w:id="11"/>
      <w:bookmarkEnd w:id="12"/>
      <w:bookmarkEnd w:id="13"/>
      <w:bookmarkEnd w:id="14"/>
      <w:bookmarkEnd w:id="15"/>
      <w:r w:rsidRPr="002A6F9D">
        <w:t>Evaluation of SAQ Suitability Assessment Criteria</w:t>
      </w:r>
      <w:bookmarkEnd w:id="25"/>
    </w:p>
    <w:p w14:paraId="285F6B17" w14:textId="0F2091FC" w:rsidR="002A6F9D" w:rsidRDefault="00B47E8A" w:rsidP="00B47E8A">
      <w:pPr>
        <w:pStyle w:val="Numberedtext"/>
      </w:pPr>
      <w:r w:rsidRPr="00B47E8A">
        <w:t>In evaluating the Suitability Assessment Criteria of each Applicant, the N</w:t>
      </w:r>
      <w:r>
        <w:t>T</w:t>
      </w:r>
      <w:r w:rsidRPr="00B47E8A">
        <w:t>A will apply the following scoring matrix:</w:t>
      </w:r>
    </w:p>
    <w:p w14:paraId="35A7E61E" w14:textId="6DEDA6CD" w:rsidR="00A02921" w:rsidRDefault="00171643" w:rsidP="00171643">
      <w:pPr>
        <w:pStyle w:val="Caption"/>
      </w:pPr>
      <w:bookmarkStart w:id="26" w:name="_Toc233964344"/>
      <w:r>
        <w:t xml:space="preserve">Table </w:t>
      </w:r>
      <w:r>
        <w:fldChar w:fldCharType="begin"/>
      </w:r>
      <w:r>
        <w:instrText>SEQ Table \* ARABIC</w:instrText>
      </w:r>
      <w:r>
        <w:fldChar w:fldCharType="separate"/>
      </w:r>
      <w:r w:rsidR="00591956">
        <w:rPr>
          <w:noProof/>
        </w:rPr>
        <w:t>2</w:t>
      </w:r>
      <w:r>
        <w:fldChar w:fldCharType="end"/>
      </w:r>
      <w:r>
        <w:t xml:space="preserve">. </w:t>
      </w:r>
      <w:r w:rsidR="00A02921">
        <w:t>Suitability Assessment Criteria Scoring Matrix</w:t>
      </w:r>
      <w:bookmarkEnd w:id="26"/>
    </w:p>
    <w:tbl>
      <w:tblPr>
        <w:tblStyle w:val="ListTable3-Accent1"/>
        <w:tblW w:w="0" w:type="auto"/>
        <w:tblBorders>
          <w:insideH w:val="single" w:sz="4" w:space="0" w:color="008768" w:themeColor="accent1"/>
          <w:insideV w:val="single" w:sz="4" w:space="0" w:color="008768" w:themeColor="accent1"/>
        </w:tblBorders>
        <w:tblLook w:val="04A0" w:firstRow="1" w:lastRow="0" w:firstColumn="1" w:lastColumn="0" w:noHBand="0" w:noVBand="1"/>
      </w:tblPr>
      <w:tblGrid>
        <w:gridCol w:w="1696"/>
        <w:gridCol w:w="851"/>
        <w:gridCol w:w="6469"/>
      </w:tblGrid>
      <w:tr w:rsidR="00B47E8A" w14:paraId="396FE77D" w14:textId="77777777" w:rsidTr="5249F016">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1696" w:type="dxa"/>
          </w:tcPr>
          <w:p w14:paraId="54030342" w14:textId="758BE97C" w:rsidR="00B47E8A" w:rsidRDefault="00A02921" w:rsidP="00C046C8">
            <w:r>
              <w:t>Descriptor</w:t>
            </w:r>
          </w:p>
        </w:tc>
        <w:tc>
          <w:tcPr>
            <w:tcW w:w="851" w:type="dxa"/>
          </w:tcPr>
          <w:p w14:paraId="12A0D7E4" w14:textId="5F71A9E7" w:rsidR="00B47E8A" w:rsidRDefault="00A02921" w:rsidP="00C046C8">
            <w:pPr>
              <w:cnfStyle w:val="100000000000" w:firstRow="1" w:lastRow="0" w:firstColumn="0" w:lastColumn="0" w:oddVBand="0" w:evenVBand="0" w:oddHBand="0" w:evenHBand="0" w:firstRowFirstColumn="0" w:firstRowLastColumn="0" w:lastRowFirstColumn="0" w:lastRowLastColumn="0"/>
            </w:pPr>
            <w:r>
              <w:t xml:space="preserve">Score </w:t>
            </w:r>
          </w:p>
        </w:tc>
        <w:tc>
          <w:tcPr>
            <w:tcW w:w="6469" w:type="dxa"/>
          </w:tcPr>
          <w:p w14:paraId="3F87024C" w14:textId="321C6A9D" w:rsidR="00B47E8A" w:rsidRDefault="00DB1395" w:rsidP="00C046C8">
            <w:pPr>
              <w:cnfStyle w:val="100000000000" w:firstRow="1" w:lastRow="0" w:firstColumn="0" w:lastColumn="0" w:oddVBand="0" w:evenVBand="0" w:oddHBand="0" w:evenHBand="0" w:firstRowFirstColumn="0" w:firstRowLastColumn="0" w:lastRowFirstColumn="0" w:lastRowLastColumn="0"/>
            </w:pPr>
            <w:r>
              <w:t>Meaning</w:t>
            </w:r>
          </w:p>
        </w:tc>
      </w:tr>
      <w:tr w:rsidR="00B47E8A" w14:paraId="7D5966FC" w14:textId="77777777" w:rsidTr="5249F01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96" w:type="dxa"/>
          </w:tcPr>
          <w:p w14:paraId="15108400" w14:textId="05FC7631" w:rsidR="00B47E8A" w:rsidRPr="006A4575" w:rsidRDefault="00DB1395" w:rsidP="006A4575">
            <w:r w:rsidRPr="006A4575">
              <w:t>Excellent</w:t>
            </w:r>
          </w:p>
        </w:tc>
        <w:tc>
          <w:tcPr>
            <w:tcW w:w="851" w:type="dxa"/>
          </w:tcPr>
          <w:p w14:paraId="2907907C" w14:textId="7781877D" w:rsidR="00DA2013" w:rsidRPr="00DA2013" w:rsidRDefault="009C101D" w:rsidP="00DA2013">
            <w:pPr>
              <w:cnfStyle w:val="000000100000" w:firstRow="0" w:lastRow="0" w:firstColumn="0" w:lastColumn="0" w:oddVBand="0" w:evenVBand="0" w:oddHBand="1" w:evenHBand="0" w:firstRowFirstColumn="0" w:firstRowLastColumn="0" w:lastRowFirstColumn="0" w:lastRowLastColumn="0"/>
              <w:rPr>
                <w:lang w:val="en-US"/>
              </w:rPr>
            </w:pPr>
            <w:r>
              <w:rPr>
                <w:lang w:val="en-US"/>
              </w:rPr>
              <w:t>5</w:t>
            </w:r>
          </w:p>
          <w:p w14:paraId="35A4A275" w14:textId="77777777" w:rsidR="00B47E8A" w:rsidRDefault="00B47E8A" w:rsidP="00C046C8">
            <w:pPr>
              <w:cnfStyle w:val="000000100000" w:firstRow="0" w:lastRow="0" w:firstColumn="0" w:lastColumn="0" w:oddVBand="0" w:evenVBand="0" w:oddHBand="1" w:evenHBand="0" w:firstRowFirstColumn="0" w:firstRowLastColumn="0" w:lastRowFirstColumn="0" w:lastRowLastColumn="0"/>
            </w:pPr>
          </w:p>
        </w:tc>
        <w:tc>
          <w:tcPr>
            <w:tcW w:w="6469" w:type="dxa"/>
          </w:tcPr>
          <w:p w14:paraId="54E3EFF8" w14:textId="1719D3A6" w:rsidR="00C33F75" w:rsidRPr="00F854CB" w:rsidRDefault="495BC743" w:rsidP="00C33F75">
            <w:pPr>
              <w:cnfStyle w:val="000000100000" w:firstRow="0" w:lastRow="0" w:firstColumn="0" w:lastColumn="0" w:oddVBand="0" w:evenVBand="0" w:oddHBand="1" w:evenHBand="0" w:firstRowFirstColumn="0" w:firstRowLastColumn="0" w:lastRowFirstColumn="0" w:lastRowLastColumn="0"/>
              <w:rPr>
                <w:lang w:val="en-IE"/>
              </w:rPr>
            </w:pPr>
            <w:r w:rsidRPr="5249F016">
              <w:rPr>
                <w:lang w:val="en-IE"/>
              </w:rPr>
              <w:t xml:space="preserve">Response is completely relevant and excellent overall. The response is comprehensive, unambiguous and demonstrates a thorough understanding of the requirement. </w:t>
            </w:r>
            <w:r w:rsidR="0695AC5D" w:rsidRPr="5249F016">
              <w:rPr>
                <w:lang w:val="en-IE"/>
              </w:rPr>
              <w:t>The response</w:t>
            </w:r>
            <w:r w:rsidR="7CE2450A" w:rsidRPr="5249F016">
              <w:rPr>
                <w:lang w:val="en-IE"/>
              </w:rPr>
              <w:t xml:space="preserve"> provides </w:t>
            </w:r>
            <w:r w:rsidR="7D74023F" w:rsidRPr="5249F016">
              <w:rPr>
                <w:lang w:val="en-IE"/>
              </w:rPr>
              <w:t xml:space="preserve">considerable </w:t>
            </w:r>
            <w:r w:rsidR="6555498A" w:rsidRPr="5249F016">
              <w:rPr>
                <w:lang w:val="en-IE"/>
              </w:rPr>
              <w:t xml:space="preserve">and unreserved </w:t>
            </w:r>
            <w:r w:rsidR="2D9D99E0" w:rsidRPr="5249F016">
              <w:rPr>
                <w:lang w:val="en-IE"/>
              </w:rPr>
              <w:t>confidence</w:t>
            </w:r>
            <w:r w:rsidR="3781BA6A" w:rsidRPr="5249F016">
              <w:rPr>
                <w:lang w:val="en-IE"/>
              </w:rPr>
              <w:t xml:space="preserve"> in the capability of the </w:t>
            </w:r>
            <w:r w:rsidR="776D9A25" w:rsidRPr="5249F016">
              <w:rPr>
                <w:lang w:val="en-IE"/>
              </w:rPr>
              <w:t>tendere</w:t>
            </w:r>
            <w:r w:rsidR="18DCA58E" w:rsidRPr="5249F016">
              <w:rPr>
                <w:lang w:val="en-IE"/>
              </w:rPr>
              <w:t>r to deliver.</w:t>
            </w:r>
          </w:p>
          <w:p w14:paraId="07F92DA9" w14:textId="77777777" w:rsidR="00B47E8A" w:rsidRDefault="00B47E8A" w:rsidP="00C046C8">
            <w:pPr>
              <w:cnfStyle w:val="000000100000" w:firstRow="0" w:lastRow="0" w:firstColumn="0" w:lastColumn="0" w:oddVBand="0" w:evenVBand="0" w:oddHBand="1" w:evenHBand="0" w:firstRowFirstColumn="0" w:firstRowLastColumn="0" w:lastRowFirstColumn="0" w:lastRowLastColumn="0"/>
            </w:pPr>
          </w:p>
        </w:tc>
      </w:tr>
      <w:tr w:rsidR="00B47E8A" w14:paraId="2334A2B4" w14:textId="77777777" w:rsidTr="5249F016">
        <w:tc>
          <w:tcPr>
            <w:cnfStyle w:val="001000000000" w:firstRow="0" w:lastRow="0" w:firstColumn="1" w:lastColumn="0" w:oddVBand="0" w:evenVBand="0" w:oddHBand="0" w:evenHBand="0" w:firstRowFirstColumn="0" w:firstRowLastColumn="0" w:lastRowFirstColumn="0" w:lastRowLastColumn="0"/>
            <w:tcW w:w="1696" w:type="dxa"/>
          </w:tcPr>
          <w:p w14:paraId="69D0D365" w14:textId="768E56F9" w:rsidR="00B47E8A" w:rsidRPr="006A4575" w:rsidRDefault="00DB1395" w:rsidP="006A4575">
            <w:r w:rsidRPr="006A4575">
              <w:t>Very Good</w:t>
            </w:r>
          </w:p>
        </w:tc>
        <w:tc>
          <w:tcPr>
            <w:tcW w:w="851" w:type="dxa"/>
          </w:tcPr>
          <w:p w14:paraId="0B4AC1A8" w14:textId="5B0E824D" w:rsidR="00B47E8A" w:rsidRPr="009C101D" w:rsidRDefault="009C101D" w:rsidP="00C046C8">
            <w:pPr>
              <w:cnfStyle w:val="000000000000" w:firstRow="0" w:lastRow="0" w:firstColumn="0" w:lastColumn="0" w:oddVBand="0" w:evenVBand="0" w:oddHBand="0" w:evenHBand="0" w:firstRowFirstColumn="0" w:firstRowLastColumn="0" w:lastRowFirstColumn="0" w:lastRowLastColumn="0"/>
              <w:rPr>
                <w:lang w:val="en-US"/>
              </w:rPr>
            </w:pPr>
            <w:r>
              <w:rPr>
                <w:lang w:val="en-US"/>
              </w:rPr>
              <w:t>4</w:t>
            </w:r>
          </w:p>
        </w:tc>
        <w:tc>
          <w:tcPr>
            <w:tcW w:w="6469" w:type="dxa"/>
          </w:tcPr>
          <w:p w14:paraId="35E37F1D" w14:textId="7A0467F4" w:rsidR="00221CDD" w:rsidRPr="00F854CB" w:rsidRDefault="00221CDD" w:rsidP="00221CDD">
            <w:pPr>
              <w:cnfStyle w:val="000000000000" w:firstRow="0" w:lastRow="0" w:firstColumn="0" w:lastColumn="0" w:oddVBand="0" w:evenVBand="0" w:oddHBand="0" w:evenHBand="0" w:firstRowFirstColumn="0" w:firstRowLastColumn="0" w:lastRowFirstColumn="0" w:lastRowLastColumn="0"/>
              <w:rPr>
                <w:lang w:val="en-IE"/>
              </w:rPr>
            </w:pPr>
            <w:r w:rsidRPr="00F854CB">
              <w:rPr>
                <w:lang w:val="en-IE"/>
              </w:rPr>
              <w:t>Response is very relevant and good. The response is sufficiently detailed to demonstrate a very good understanding.</w:t>
            </w:r>
            <w:r w:rsidR="0028162B">
              <w:rPr>
                <w:lang w:val="en-IE"/>
              </w:rPr>
              <w:t xml:space="preserve"> The response provides confidence in the capability of the tenderer to deliver.</w:t>
            </w:r>
          </w:p>
          <w:p w14:paraId="4DF3F617" w14:textId="77777777" w:rsidR="00B47E8A" w:rsidRDefault="00B47E8A" w:rsidP="00C046C8">
            <w:pPr>
              <w:cnfStyle w:val="000000000000" w:firstRow="0" w:lastRow="0" w:firstColumn="0" w:lastColumn="0" w:oddVBand="0" w:evenVBand="0" w:oddHBand="0" w:evenHBand="0" w:firstRowFirstColumn="0" w:firstRowLastColumn="0" w:lastRowFirstColumn="0" w:lastRowLastColumn="0"/>
            </w:pPr>
          </w:p>
        </w:tc>
      </w:tr>
      <w:tr w:rsidR="00B47E8A" w14:paraId="07393E9F" w14:textId="77777777" w:rsidTr="5249F01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96" w:type="dxa"/>
          </w:tcPr>
          <w:p w14:paraId="35529EC5" w14:textId="64A53E3E" w:rsidR="00B47E8A" w:rsidRPr="006A4575" w:rsidRDefault="00DB1395" w:rsidP="006A4575">
            <w:r w:rsidRPr="006A4575">
              <w:t>Good</w:t>
            </w:r>
          </w:p>
        </w:tc>
        <w:tc>
          <w:tcPr>
            <w:tcW w:w="851" w:type="dxa"/>
          </w:tcPr>
          <w:p w14:paraId="3DA1BB11" w14:textId="7350C334" w:rsidR="00B47E8A" w:rsidRPr="009C101D" w:rsidRDefault="009C101D" w:rsidP="00C046C8">
            <w:pPr>
              <w:cnfStyle w:val="000000100000" w:firstRow="0" w:lastRow="0" w:firstColumn="0" w:lastColumn="0" w:oddVBand="0" w:evenVBand="0" w:oddHBand="1" w:evenHBand="0" w:firstRowFirstColumn="0" w:firstRowLastColumn="0" w:lastRowFirstColumn="0" w:lastRowLastColumn="0"/>
              <w:rPr>
                <w:lang w:val="en-US"/>
              </w:rPr>
            </w:pPr>
            <w:r>
              <w:rPr>
                <w:lang w:val="en-US"/>
              </w:rPr>
              <w:t>3</w:t>
            </w:r>
          </w:p>
        </w:tc>
        <w:tc>
          <w:tcPr>
            <w:tcW w:w="6469" w:type="dxa"/>
          </w:tcPr>
          <w:p w14:paraId="6C29EC4C" w14:textId="21E4A7A0" w:rsidR="00661216" w:rsidRPr="00E1219A" w:rsidRDefault="00661216" w:rsidP="00661216">
            <w:pPr>
              <w:cnfStyle w:val="000000100000" w:firstRow="0" w:lastRow="0" w:firstColumn="0" w:lastColumn="0" w:oddVBand="0" w:evenVBand="0" w:oddHBand="1" w:evenHBand="0" w:firstRowFirstColumn="0" w:firstRowLastColumn="0" w:lastRowFirstColumn="0" w:lastRowLastColumn="0"/>
              <w:rPr>
                <w:lang w:val="en-IE"/>
              </w:rPr>
            </w:pPr>
            <w:r w:rsidRPr="00E1219A">
              <w:rPr>
                <w:lang w:val="en-IE"/>
              </w:rPr>
              <w:t>Response is relevant and good. The response is sufficiently detailed to demonstrate a good understanding.</w:t>
            </w:r>
            <w:r w:rsidR="004E5BD4">
              <w:rPr>
                <w:lang w:val="en-IE"/>
              </w:rPr>
              <w:t xml:space="preserve"> The response provides some assurance in the capability of the tenderer to deliver.</w:t>
            </w:r>
          </w:p>
          <w:p w14:paraId="00924A4E" w14:textId="77777777" w:rsidR="00B47E8A" w:rsidRDefault="00B47E8A" w:rsidP="00C046C8">
            <w:pPr>
              <w:cnfStyle w:val="000000100000" w:firstRow="0" w:lastRow="0" w:firstColumn="0" w:lastColumn="0" w:oddVBand="0" w:evenVBand="0" w:oddHBand="1" w:evenHBand="0" w:firstRowFirstColumn="0" w:firstRowLastColumn="0" w:lastRowFirstColumn="0" w:lastRowLastColumn="0"/>
            </w:pPr>
          </w:p>
        </w:tc>
      </w:tr>
      <w:tr w:rsidR="00B47E8A" w14:paraId="5616283D" w14:textId="77777777" w:rsidTr="5249F016">
        <w:tc>
          <w:tcPr>
            <w:cnfStyle w:val="001000000000" w:firstRow="0" w:lastRow="0" w:firstColumn="1" w:lastColumn="0" w:oddVBand="0" w:evenVBand="0" w:oddHBand="0" w:evenHBand="0" w:firstRowFirstColumn="0" w:firstRowLastColumn="0" w:lastRowFirstColumn="0" w:lastRowLastColumn="0"/>
            <w:tcW w:w="1696" w:type="dxa"/>
          </w:tcPr>
          <w:p w14:paraId="3A241AA7" w14:textId="5E97587C" w:rsidR="00B47E8A" w:rsidRPr="006A4575" w:rsidRDefault="00425F5B" w:rsidP="006A4575">
            <w:r>
              <w:t>Relevant</w:t>
            </w:r>
          </w:p>
        </w:tc>
        <w:tc>
          <w:tcPr>
            <w:tcW w:w="851" w:type="dxa"/>
          </w:tcPr>
          <w:p w14:paraId="161F4330" w14:textId="32FF4234" w:rsidR="00B47E8A" w:rsidRPr="009C101D" w:rsidRDefault="009C101D" w:rsidP="00C046C8">
            <w:pPr>
              <w:cnfStyle w:val="000000000000" w:firstRow="0" w:lastRow="0" w:firstColumn="0" w:lastColumn="0" w:oddVBand="0" w:evenVBand="0" w:oddHBand="0" w:evenHBand="0" w:firstRowFirstColumn="0" w:firstRowLastColumn="0" w:lastRowFirstColumn="0" w:lastRowLastColumn="0"/>
              <w:rPr>
                <w:lang w:val="en-US"/>
              </w:rPr>
            </w:pPr>
            <w:r>
              <w:rPr>
                <w:lang w:val="en-US"/>
              </w:rPr>
              <w:t>2</w:t>
            </w:r>
          </w:p>
        </w:tc>
        <w:tc>
          <w:tcPr>
            <w:tcW w:w="6469" w:type="dxa"/>
          </w:tcPr>
          <w:p w14:paraId="33AE3814" w14:textId="7A3E0B41" w:rsidR="00425F5B" w:rsidRPr="00E1219A" w:rsidRDefault="00425F5B" w:rsidP="00425F5B">
            <w:pPr>
              <w:cnfStyle w:val="000000000000" w:firstRow="0" w:lastRow="0" w:firstColumn="0" w:lastColumn="0" w:oddVBand="0" w:evenVBand="0" w:oddHBand="0" w:evenHBand="0" w:firstRowFirstColumn="0" w:firstRowLastColumn="0" w:lastRowFirstColumn="0" w:lastRowLastColumn="0"/>
              <w:rPr>
                <w:lang w:val="en-IE"/>
              </w:rPr>
            </w:pPr>
            <w:r w:rsidRPr="00E1219A">
              <w:rPr>
                <w:lang w:val="en-IE"/>
              </w:rPr>
              <w:t>Response is relevant. The response addresses a broad understanding of the requirement but may lack details in certain areas.</w:t>
            </w:r>
            <w:r w:rsidR="00711CA1">
              <w:rPr>
                <w:lang w:val="en-IE"/>
              </w:rPr>
              <w:t xml:space="preserve"> The response provides </w:t>
            </w:r>
            <w:r w:rsidR="0071160C">
              <w:rPr>
                <w:lang w:val="en-IE"/>
              </w:rPr>
              <w:t xml:space="preserve">limited </w:t>
            </w:r>
            <w:r w:rsidR="005E65E6">
              <w:rPr>
                <w:lang w:val="en-IE"/>
              </w:rPr>
              <w:t xml:space="preserve">assurance </w:t>
            </w:r>
            <w:r w:rsidR="00711CA1">
              <w:rPr>
                <w:lang w:val="en-IE"/>
              </w:rPr>
              <w:t>in the capability of the tenderer to deliver.</w:t>
            </w:r>
          </w:p>
          <w:p w14:paraId="48614162" w14:textId="77777777" w:rsidR="00B47E8A" w:rsidRDefault="00B47E8A" w:rsidP="00C046C8">
            <w:pPr>
              <w:cnfStyle w:val="000000000000" w:firstRow="0" w:lastRow="0" w:firstColumn="0" w:lastColumn="0" w:oddVBand="0" w:evenVBand="0" w:oddHBand="0" w:evenHBand="0" w:firstRowFirstColumn="0" w:firstRowLastColumn="0" w:lastRowFirstColumn="0" w:lastRowLastColumn="0"/>
            </w:pPr>
          </w:p>
        </w:tc>
      </w:tr>
      <w:tr w:rsidR="006A4575" w14:paraId="67086E55" w14:textId="77777777" w:rsidTr="5249F01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96" w:type="dxa"/>
          </w:tcPr>
          <w:p w14:paraId="57D762D9" w14:textId="325DEA6D" w:rsidR="006A4575" w:rsidRPr="006A4575" w:rsidRDefault="006A4575" w:rsidP="006A4575">
            <w:pPr>
              <w:tabs>
                <w:tab w:val="left" w:pos="215"/>
              </w:tabs>
            </w:pPr>
            <w:r w:rsidRPr="006A4575">
              <w:t>Poor</w:t>
            </w:r>
            <w:r w:rsidRPr="006A4575">
              <w:tab/>
            </w:r>
          </w:p>
        </w:tc>
        <w:tc>
          <w:tcPr>
            <w:tcW w:w="851" w:type="dxa"/>
          </w:tcPr>
          <w:p w14:paraId="7CF80BA0" w14:textId="4E593465" w:rsidR="006A4575" w:rsidRPr="009C101D" w:rsidRDefault="009C101D" w:rsidP="00C046C8">
            <w:pPr>
              <w:cnfStyle w:val="000000100000" w:firstRow="0" w:lastRow="0" w:firstColumn="0" w:lastColumn="0" w:oddVBand="0" w:evenVBand="0" w:oddHBand="1" w:evenHBand="0" w:firstRowFirstColumn="0" w:firstRowLastColumn="0" w:lastRowFirstColumn="0" w:lastRowLastColumn="0"/>
              <w:rPr>
                <w:lang w:val="en-US"/>
              </w:rPr>
            </w:pPr>
            <w:r>
              <w:rPr>
                <w:lang w:val="en-US"/>
              </w:rPr>
              <w:t>1</w:t>
            </w:r>
          </w:p>
        </w:tc>
        <w:tc>
          <w:tcPr>
            <w:tcW w:w="6469" w:type="dxa"/>
          </w:tcPr>
          <w:p w14:paraId="7762D23C" w14:textId="55B7AAF6" w:rsidR="00B362AB" w:rsidRPr="00D734F0" w:rsidRDefault="00D734F0" w:rsidP="00B362AB">
            <w:pPr>
              <w:cnfStyle w:val="000000100000" w:firstRow="0" w:lastRow="0" w:firstColumn="0" w:lastColumn="0" w:oddVBand="0" w:evenVBand="0" w:oddHBand="1" w:evenHBand="0" w:firstRowFirstColumn="0" w:firstRowLastColumn="0" w:lastRowFirstColumn="0" w:lastRowLastColumn="0"/>
              <w:rPr>
                <w:lang w:val="en-IE"/>
              </w:rPr>
            </w:pPr>
            <w:r w:rsidRPr="00E1219A">
              <w:rPr>
                <w:lang w:val="en-IE"/>
              </w:rPr>
              <w:t>Poor - Response is partially relevant and poor. The response addresses some elements of the requirement but contains insufficient/limited detail.</w:t>
            </w:r>
            <w:r w:rsidR="005E65E6">
              <w:rPr>
                <w:lang w:val="en-IE"/>
              </w:rPr>
              <w:t xml:space="preserve"> The response raises some concern in the capability of the tenderer to deliver.</w:t>
            </w:r>
          </w:p>
          <w:p w14:paraId="52E2EF70" w14:textId="77777777" w:rsidR="006A4575" w:rsidRDefault="006A4575" w:rsidP="00C046C8">
            <w:pPr>
              <w:cnfStyle w:val="000000100000" w:firstRow="0" w:lastRow="0" w:firstColumn="0" w:lastColumn="0" w:oddVBand="0" w:evenVBand="0" w:oddHBand="1" w:evenHBand="0" w:firstRowFirstColumn="0" w:firstRowLastColumn="0" w:lastRowFirstColumn="0" w:lastRowLastColumn="0"/>
            </w:pPr>
          </w:p>
        </w:tc>
      </w:tr>
      <w:tr w:rsidR="009C101D" w14:paraId="7B7BD7D3" w14:textId="77777777" w:rsidTr="5249F016">
        <w:tc>
          <w:tcPr>
            <w:cnfStyle w:val="001000000000" w:firstRow="0" w:lastRow="0" w:firstColumn="1" w:lastColumn="0" w:oddVBand="0" w:evenVBand="0" w:oddHBand="0" w:evenHBand="0" w:firstRowFirstColumn="0" w:firstRowLastColumn="0" w:lastRowFirstColumn="0" w:lastRowLastColumn="0"/>
            <w:tcW w:w="1696" w:type="dxa"/>
          </w:tcPr>
          <w:p w14:paraId="19273222" w14:textId="3477A82C" w:rsidR="009C101D" w:rsidRPr="006A4575" w:rsidRDefault="009C101D" w:rsidP="006A4575">
            <w:pPr>
              <w:tabs>
                <w:tab w:val="left" w:pos="215"/>
              </w:tabs>
            </w:pPr>
            <w:r>
              <w:t>Unacceptable</w:t>
            </w:r>
          </w:p>
        </w:tc>
        <w:tc>
          <w:tcPr>
            <w:tcW w:w="851" w:type="dxa"/>
          </w:tcPr>
          <w:p w14:paraId="0FBAF36F" w14:textId="646FF149" w:rsidR="009C101D" w:rsidRDefault="009C101D" w:rsidP="00DA2013">
            <w:pPr>
              <w:cnfStyle w:val="000000000000" w:firstRow="0" w:lastRow="0" w:firstColumn="0" w:lastColumn="0" w:oddVBand="0" w:evenVBand="0" w:oddHBand="0" w:evenHBand="0" w:firstRowFirstColumn="0" w:firstRowLastColumn="0" w:lastRowFirstColumn="0" w:lastRowLastColumn="0"/>
              <w:rPr>
                <w:lang w:val="en-US"/>
              </w:rPr>
            </w:pPr>
            <w:r>
              <w:rPr>
                <w:lang w:val="en-US"/>
              </w:rPr>
              <w:t>0</w:t>
            </w:r>
          </w:p>
        </w:tc>
        <w:tc>
          <w:tcPr>
            <w:tcW w:w="6469" w:type="dxa"/>
          </w:tcPr>
          <w:p w14:paraId="12199BD4" w14:textId="10862FB2" w:rsidR="009C101D" w:rsidRPr="00B362AB" w:rsidRDefault="00F901C9" w:rsidP="00F901C9">
            <w:pPr>
              <w:cnfStyle w:val="000000000000" w:firstRow="0" w:lastRow="0" w:firstColumn="0" w:lastColumn="0" w:oddVBand="0" w:evenVBand="0" w:oddHBand="0" w:evenHBand="0" w:firstRowFirstColumn="0" w:firstRowLastColumn="0" w:lastRowFirstColumn="0" w:lastRowLastColumn="0"/>
              <w:rPr>
                <w:lang w:val="en-US"/>
              </w:rPr>
            </w:pPr>
            <w:r w:rsidRPr="00F901C9">
              <w:rPr>
                <w:lang w:val="en-US"/>
              </w:rPr>
              <w:t>Nil or inadequate response. Fails to demonstrate an ability to meet the requirement.</w:t>
            </w:r>
          </w:p>
        </w:tc>
      </w:tr>
    </w:tbl>
    <w:p w14:paraId="7CDAE989" w14:textId="03929F5C" w:rsidR="009F2A8A" w:rsidRPr="0066451F" w:rsidRDefault="00500884" w:rsidP="0066451F">
      <w:pPr>
        <w:pStyle w:val="Numberedtext"/>
      </w:pPr>
      <w:r>
        <w:t xml:space="preserve">Applicants must score a minimum of </w:t>
      </w:r>
      <w:r w:rsidR="00D008FE">
        <w:t>50%</w:t>
      </w:r>
      <w:r w:rsidR="008701CB">
        <w:t xml:space="preserve"> of the Marks</w:t>
      </w:r>
      <w:r w:rsidR="001C0073">
        <w:t xml:space="preserve"> allocated for each section</w:t>
      </w:r>
      <w:r>
        <w:t xml:space="preserve"> </w:t>
      </w:r>
      <w:r w:rsidR="00653F21">
        <w:t>(e.g. 3.4a</w:t>
      </w:r>
      <w:r w:rsidR="00876C29">
        <w:t xml:space="preserve">) </w:t>
      </w:r>
      <w:r>
        <w:t xml:space="preserve">in each Suitability Assessment Criteria to be considered for the next stage of this procurement process. For </w:t>
      </w:r>
      <w:r>
        <w:lastRenderedPageBreak/>
        <w:t>the avoidance of doubt, Applicants who do not attain this minimum scoring requirement shall be eliminated from this procurement process and shall not be ranked.</w:t>
      </w:r>
    </w:p>
    <w:p w14:paraId="4DC16E68" w14:textId="0EF504EA" w:rsidR="00500884" w:rsidRDefault="00500884" w:rsidP="00500884">
      <w:pPr>
        <w:pStyle w:val="Numberedtext"/>
      </w:pPr>
      <w:r w:rsidRPr="00500884">
        <w:t>Technical experience will be assessed in the round, with marks being awarded for experience which demonstrates capability to deliver projects of similar size, nature and complexity to those included in the Project and having regard to the following factors:</w:t>
      </w:r>
    </w:p>
    <w:p w14:paraId="6B63279B" w14:textId="4A809884" w:rsidR="00500884" w:rsidRDefault="00500884" w:rsidP="00500884">
      <w:pPr>
        <w:pStyle w:val="ListBullet"/>
      </w:pPr>
      <w:r>
        <w:t>The proposed contracting strategy using design and build contracts;</w:t>
      </w:r>
    </w:p>
    <w:p w14:paraId="55F34DC2" w14:textId="74656E36" w:rsidR="00500884" w:rsidRDefault="00500884" w:rsidP="00500884">
      <w:pPr>
        <w:pStyle w:val="ListBullet"/>
      </w:pPr>
      <w:r>
        <w:t>The use of public works contracts (Capital Works Management Framework (CWMF));</w:t>
      </w:r>
    </w:p>
    <w:p w14:paraId="42729821" w14:textId="55A41100" w:rsidR="00500884" w:rsidRDefault="00500884" w:rsidP="00500884">
      <w:pPr>
        <w:pStyle w:val="ListBullet"/>
      </w:pPr>
      <w:r>
        <w:t>Experience with</w:t>
      </w:r>
      <w:r w:rsidR="00C54E7E">
        <w:t xml:space="preserve"> light industrial</w:t>
      </w:r>
      <w:r>
        <w:t xml:space="preserve"> project delivery or ability to demonstrate equivalent experience and/or capability.</w:t>
      </w:r>
    </w:p>
    <w:p w14:paraId="453593D3" w14:textId="02CAFF5F" w:rsidR="00500884" w:rsidRDefault="00500884" w:rsidP="00500884">
      <w:pPr>
        <w:pStyle w:val="ListBullet"/>
      </w:pPr>
      <w:r>
        <w:t>Experience working on complex urban sites which include significant logistics including traffic management</w:t>
      </w:r>
    </w:p>
    <w:p w14:paraId="3374CC76" w14:textId="1DE23D7B" w:rsidR="00500884" w:rsidRDefault="00500884" w:rsidP="00500884">
      <w:pPr>
        <w:pStyle w:val="ListBullet"/>
      </w:pPr>
      <w:r>
        <w:t>Experience working on brownfield sites.</w:t>
      </w:r>
    </w:p>
    <w:p w14:paraId="34A4BAA1" w14:textId="1FEE724B" w:rsidR="00500884" w:rsidRDefault="00500884" w:rsidP="00500884">
      <w:pPr>
        <w:pStyle w:val="ListBullet"/>
      </w:pPr>
      <w:r>
        <w:t>Experience with utility diversions on constrained sites.</w:t>
      </w:r>
    </w:p>
    <w:p w14:paraId="7F65FF30" w14:textId="0967217C" w:rsidR="008207D9" w:rsidRDefault="00B15E30" w:rsidP="008207D9">
      <w:pPr>
        <w:pStyle w:val="Numberedtext"/>
      </w:pPr>
      <w:r>
        <w:t xml:space="preserve">Where there is a tie break, the applicant with the </w:t>
      </w:r>
      <w:r w:rsidR="00863CE3">
        <w:t>highest score for Section 3.4c for the Main-contractor</w:t>
      </w:r>
      <w:r w:rsidR="006B0647">
        <w:t xml:space="preserve"> SAQ will be selected.</w:t>
      </w:r>
    </w:p>
    <w:p w14:paraId="493FF8A9" w14:textId="3D5D0B68" w:rsidR="000B3C0B" w:rsidRDefault="002E1278" w:rsidP="0066451F">
      <w:pPr>
        <w:pStyle w:val="H2Number"/>
      </w:pPr>
      <w:bookmarkStart w:id="27" w:name="_Toc234350018"/>
      <w:r>
        <w:t>Instructions to applicants</w:t>
      </w:r>
      <w:bookmarkEnd w:id="27"/>
    </w:p>
    <w:p w14:paraId="312E57A6" w14:textId="08D12028" w:rsidR="000B3C0B" w:rsidRDefault="0083159A" w:rsidP="0083159A">
      <w:pPr>
        <w:pStyle w:val="Numberedtext"/>
      </w:pPr>
      <w:r w:rsidRPr="0083159A">
        <w:t>A contract notice was dispatched by the N</w:t>
      </w:r>
      <w:r>
        <w:t>T</w:t>
      </w:r>
      <w:r w:rsidRPr="0083159A">
        <w:t>A and subsequently published in the Official Journal of the European Union inviting interested persons to make submissions in respect of the D&amp;B Contract to deliver the Project sites.</w:t>
      </w:r>
    </w:p>
    <w:p w14:paraId="4EFEEAF5" w14:textId="3E509832" w:rsidR="0083159A" w:rsidRDefault="0083159A" w:rsidP="0083159A">
      <w:pPr>
        <w:pStyle w:val="Numberedtext"/>
      </w:pPr>
      <w:r w:rsidRPr="0083159A">
        <w:t xml:space="preserve">An indicative timetable for conducting this competition is set out below. Applicants should note that these dates and times are subject to change at the discretion of the </w:t>
      </w:r>
      <w:r w:rsidR="00901C48">
        <w:t>NTA</w:t>
      </w:r>
      <w:r w:rsidRPr="0083159A">
        <w:t>.</w:t>
      </w:r>
    </w:p>
    <w:p w14:paraId="55770A35" w14:textId="4E6E4D19" w:rsidR="003E1B3A" w:rsidRDefault="00171643" w:rsidP="00171643">
      <w:pPr>
        <w:pStyle w:val="Caption"/>
      </w:pPr>
      <w:bookmarkStart w:id="28" w:name="_Toc233964345"/>
      <w:r>
        <w:t xml:space="preserve">Table </w:t>
      </w:r>
      <w:r>
        <w:fldChar w:fldCharType="begin"/>
      </w:r>
      <w:r>
        <w:instrText>SEQ Table \* ARABIC</w:instrText>
      </w:r>
      <w:r>
        <w:fldChar w:fldCharType="separate"/>
      </w:r>
      <w:r w:rsidR="00591956">
        <w:rPr>
          <w:noProof/>
        </w:rPr>
        <w:t>3</w:t>
      </w:r>
      <w:r>
        <w:fldChar w:fldCharType="end"/>
      </w:r>
      <w:r>
        <w:t xml:space="preserve">. </w:t>
      </w:r>
      <w:r w:rsidR="003E1B3A">
        <w:t>Indicative timelines for the procurement process</w:t>
      </w:r>
      <w:bookmarkEnd w:id="28"/>
    </w:p>
    <w:tbl>
      <w:tblPr>
        <w:tblStyle w:val="TableGrid"/>
        <w:tblW w:w="0" w:type="auto"/>
        <w:tblLook w:val="04A0" w:firstRow="1" w:lastRow="0" w:firstColumn="1" w:lastColumn="0" w:noHBand="0" w:noVBand="1"/>
      </w:tblPr>
      <w:tblGrid>
        <w:gridCol w:w="4508"/>
        <w:gridCol w:w="4508"/>
      </w:tblGrid>
      <w:tr w:rsidR="0083159A" w14:paraId="5592AB86" w14:textId="77777777" w:rsidTr="0DB582C2">
        <w:trPr>
          <w:cnfStyle w:val="100000000000" w:firstRow="1" w:lastRow="0" w:firstColumn="0" w:lastColumn="0" w:oddVBand="0" w:evenVBand="0" w:oddHBand="0" w:evenHBand="0" w:firstRowFirstColumn="0" w:firstRowLastColumn="0" w:lastRowFirstColumn="0" w:lastRowLastColumn="0"/>
        </w:trPr>
        <w:tc>
          <w:tcPr>
            <w:tcW w:w="4508" w:type="dxa"/>
            <w:shd w:val="clear" w:color="auto" w:fill="008768" w:themeFill="accent1"/>
          </w:tcPr>
          <w:p w14:paraId="1F477751" w14:textId="77777777" w:rsidR="00A25C77" w:rsidRPr="0023385B" w:rsidRDefault="00A25C77" w:rsidP="00A25C77">
            <w:pPr>
              <w:rPr>
                <w:color w:val="FFFFFF" w:themeColor="background1"/>
              </w:rPr>
            </w:pPr>
            <w:r w:rsidRPr="0023385B">
              <w:rPr>
                <w:color w:val="FFFFFF" w:themeColor="background1"/>
              </w:rPr>
              <w:t>Contract Notice</w:t>
            </w:r>
          </w:p>
          <w:p w14:paraId="27F94DB7" w14:textId="13B90F0F" w:rsidR="0083159A" w:rsidRPr="0023385B" w:rsidRDefault="00A25C77" w:rsidP="00A25C77">
            <w:pPr>
              <w:rPr>
                <w:color w:val="FFFFFF" w:themeColor="background1"/>
              </w:rPr>
            </w:pPr>
            <w:r w:rsidRPr="0023385B">
              <w:rPr>
                <w:color w:val="FFFFFF" w:themeColor="background1"/>
              </w:rPr>
              <w:t>dispatched for publication</w:t>
            </w:r>
          </w:p>
        </w:tc>
        <w:tc>
          <w:tcPr>
            <w:tcW w:w="4508" w:type="dxa"/>
          </w:tcPr>
          <w:p w14:paraId="222737C1" w14:textId="0028A01D" w:rsidR="0083159A" w:rsidRDefault="1A5DD302" w:rsidP="0083159A">
            <w:r w:rsidRPr="0DB582C2">
              <w:rPr>
                <w:highlight w:val="yellow"/>
              </w:rPr>
              <w:t>As per contract notice</w:t>
            </w:r>
          </w:p>
        </w:tc>
      </w:tr>
      <w:tr w:rsidR="0083159A" w14:paraId="72A40672" w14:textId="77777777" w:rsidTr="0DB582C2">
        <w:tc>
          <w:tcPr>
            <w:tcW w:w="4508" w:type="dxa"/>
            <w:shd w:val="clear" w:color="auto" w:fill="008768" w:themeFill="accent1"/>
          </w:tcPr>
          <w:p w14:paraId="485792A5" w14:textId="77777777" w:rsidR="00A25C77" w:rsidRPr="0023385B" w:rsidRDefault="00A25C77" w:rsidP="00A25C77">
            <w:pPr>
              <w:rPr>
                <w:color w:val="FFFFFF" w:themeColor="background1"/>
              </w:rPr>
            </w:pPr>
            <w:r w:rsidRPr="0023385B">
              <w:rPr>
                <w:color w:val="FFFFFF" w:themeColor="background1"/>
              </w:rPr>
              <w:t>Closing date for</w:t>
            </w:r>
          </w:p>
          <w:p w14:paraId="76CB074C" w14:textId="62A19A1B" w:rsidR="0083159A" w:rsidRPr="0023385B" w:rsidRDefault="00A25C77" w:rsidP="00A25C77">
            <w:pPr>
              <w:rPr>
                <w:color w:val="FFFFFF" w:themeColor="background1"/>
              </w:rPr>
            </w:pPr>
            <w:r w:rsidRPr="0023385B">
              <w:rPr>
                <w:color w:val="FFFFFF" w:themeColor="background1"/>
              </w:rPr>
              <w:t>receipt of clarification requests from Applicants</w:t>
            </w:r>
          </w:p>
        </w:tc>
        <w:tc>
          <w:tcPr>
            <w:tcW w:w="4508" w:type="dxa"/>
          </w:tcPr>
          <w:p w14:paraId="65E3E3B8" w14:textId="731A9E80" w:rsidR="0083159A" w:rsidRDefault="00AC5F6B" w:rsidP="0083159A">
            <w:r w:rsidRPr="00DA052A">
              <w:rPr>
                <w:highlight w:val="yellow"/>
              </w:rPr>
              <w:t>As per contract notice</w:t>
            </w:r>
          </w:p>
        </w:tc>
      </w:tr>
      <w:tr w:rsidR="0083159A" w14:paraId="74D583D7" w14:textId="77777777" w:rsidTr="0DB582C2">
        <w:tc>
          <w:tcPr>
            <w:tcW w:w="4508" w:type="dxa"/>
            <w:shd w:val="clear" w:color="auto" w:fill="008768" w:themeFill="accent1"/>
          </w:tcPr>
          <w:p w14:paraId="5C68A05B" w14:textId="77777777" w:rsidR="003E1B3A" w:rsidRPr="0023385B" w:rsidRDefault="003E1B3A" w:rsidP="003E1B3A">
            <w:pPr>
              <w:rPr>
                <w:color w:val="FFFFFF" w:themeColor="background1"/>
              </w:rPr>
            </w:pPr>
            <w:r w:rsidRPr="0023385B">
              <w:rPr>
                <w:color w:val="FFFFFF" w:themeColor="background1"/>
              </w:rPr>
              <w:t>Closing date and time for</w:t>
            </w:r>
          </w:p>
          <w:p w14:paraId="1998463E" w14:textId="34DCB6C0" w:rsidR="0083159A" w:rsidRPr="0023385B" w:rsidRDefault="003E1B3A" w:rsidP="003E1B3A">
            <w:pPr>
              <w:rPr>
                <w:color w:val="FFFFFF" w:themeColor="background1"/>
              </w:rPr>
            </w:pPr>
            <w:r w:rsidRPr="0023385B">
              <w:rPr>
                <w:color w:val="FFFFFF" w:themeColor="background1"/>
              </w:rPr>
              <w:t>receipt of submissions from Applicants</w:t>
            </w:r>
          </w:p>
        </w:tc>
        <w:tc>
          <w:tcPr>
            <w:tcW w:w="4508" w:type="dxa"/>
          </w:tcPr>
          <w:p w14:paraId="01CB71B3" w14:textId="2CB700A0" w:rsidR="0083159A" w:rsidRDefault="00AC5F6B" w:rsidP="0083159A">
            <w:r w:rsidRPr="0056439C">
              <w:rPr>
                <w:highlight w:val="yellow"/>
              </w:rPr>
              <w:t>As per contract notice</w:t>
            </w:r>
          </w:p>
        </w:tc>
      </w:tr>
      <w:tr w:rsidR="0083159A" w14:paraId="6B0DE309" w14:textId="77777777" w:rsidTr="0DB582C2">
        <w:tc>
          <w:tcPr>
            <w:tcW w:w="4508" w:type="dxa"/>
            <w:shd w:val="clear" w:color="auto" w:fill="008768" w:themeFill="accent1"/>
          </w:tcPr>
          <w:p w14:paraId="1735C299" w14:textId="77777777" w:rsidR="003E1B3A" w:rsidRPr="0023385B" w:rsidRDefault="003E1B3A" w:rsidP="003E1B3A">
            <w:pPr>
              <w:rPr>
                <w:color w:val="FFFFFF" w:themeColor="background1"/>
              </w:rPr>
            </w:pPr>
            <w:r w:rsidRPr="0023385B">
              <w:rPr>
                <w:color w:val="FFFFFF" w:themeColor="background1"/>
              </w:rPr>
              <w:t>Notification of successful Applicants and estimated issue of</w:t>
            </w:r>
          </w:p>
          <w:p w14:paraId="3E2FC891" w14:textId="249F6444" w:rsidR="0083159A" w:rsidRPr="0023385B" w:rsidRDefault="003E1B3A" w:rsidP="003E1B3A">
            <w:pPr>
              <w:rPr>
                <w:color w:val="FFFFFF" w:themeColor="background1"/>
              </w:rPr>
            </w:pPr>
            <w:r w:rsidRPr="0023385B">
              <w:rPr>
                <w:color w:val="FFFFFF" w:themeColor="background1"/>
              </w:rPr>
              <w:t>Stage 2 IT</w:t>
            </w:r>
            <w:r w:rsidR="007B4E5C">
              <w:rPr>
                <w:color w:val="FFFFFF" w:themeColor="background1"/>
              </w:rPr>
              <w:t>N</w:t>
            </w:r>
            <w:r w:rsidRPr="0023385B">
              <w:rPr>
                <w:color w:val="FFFFFF" w:themeColor="background1"/>
              </w:rPr>
              <w:t xml:space="preserve"> </w:t>
            </w:r>
          </w:p>
        </w:tc>
        <w:tc>
          <w:tcPr>
            <w:tcW w:w="4508" w:type="dxa"/>
          </w:tcPr>
          <w:p w14:paraId="4A2E3E03" w14:textId="01C3574F" w:rsidR="0083159A" w:rsidRDefault="00AC5F6B" w:rsidP="0083159A">
            <w:r>
              <w:t>Q</w:t>
            </w:r>
            <w:r w:rsidR="00C611F2">
              <w:t>4</w:t>
            </w:r>
            <w:r>
              <w:t xml:space="preserve"> 2026</w:t>
            </w:r>
          </w:p>
        </w:tc>
      </w:tr>
      <w:tr w:rsidR="003E1B3A" w14:paraId="237EE785" w14:textId="77777777" w:rsidTr="0DB582C2">
        <w:tc>
          <w:tcPr>
            <w:tcW w:w="4508" w:type="dxa"/>
            <w:shd w:val="clear" w:color="auto" w:fill="008768" w:themeFill="accent1"/>
          </w:tcPr>
          <w:p w14:paraId="5DD6CAED" w14:textId="0B31C8CB" w:rsidR="003E1B3A" w:rsidRPr="0023385B" w:rsidRDefault="003E1B3A" w:rsidP="003E1B3A">
            <w:pPr>
              <w:rPr>
                <w:color w:val="FFFFFF" w:themeColor="background1"/>
              </w:rPr>
            </w:pPr>
            <w:r w:rsidRPr="0023385B">
              <w:rPr>
                <w:color w:val="FFFFFF" w:themeColor="background1"/>
              </w:rPr>
              <w:t>Award of the Project  D&amp;B Contract</w:t>
            </w:r>
          </w:p>
        </w:tc>
        <w:tc>
          <w:tcPr>
            <w:tcW w:w="4508" w:type="dxa"/>
          </w:tcPr>
          <w:p w14:paraId="1433D4FF" w14:textId="769170B5" w:rsidR="003E1B3A" w:rsidRDefault="00A41488" w:rsidP="0083159A">
            <w:r>
              <w:t>Q4 2026</w:t>
            </w:r>
          </w:p>
        </w:tc>
      </w:tr>
    </w:tbl>
    <w:p w14:paraId="6957906F" w14:textId="04227C7D" w:rsidR="0083159A" w:rsidRDefault="008A2254" w:rsidP="0066451F">
      <w:pPr>
        <w:pStyle w:val="H2Number"/>
      </w:pPr>
      <w:bookmarkStart w:id="29" w:name="_Toc234350019"/>
      <w:r w:rsidRPr="008A2254">
        <w:t>Ambiguities</w:t>
      </w:r>
      <w:bookmarkEnd w:id="29"/>
    </w:p>
    <w:p w14:paraId="20BA435B" w14:textId="6725FE89" w:rsidR="008A2254" w:rsidRDefault="008A2254" w:rsidP="008A2254">
      <w:pPr>
        <w:pStyle w:val="Numberedtext"/>
      </w:pPr>
      <w:r w:rsidRPr="008A2254">
        <w:t>Applicants shall immediately notify the N</w:t>
      </w:r>
      <w:r>
        <w:t>T</w:t>
      </w:r>
      <w:r w:rsidRPr="008A2254">
        <w:t>A</w:t>
      </w:r>
      <w:r w:rsidR="001646EE">
        <w:t xml:space="preserve"> </w:t>
      </w:r>
      <w:r w:rsidR="00DA0468">
        <w:t>through</w:t>
      </w:r>
      <w:r w:rsidR="00883E6F">
        <w:t xml:space="preserve"> the</w:t>
      </w:r>
      <w:r w:rsidR="00DA0468">
        <w:t xml:space="preserve"> eTenders pla</w:t>
      </w:r>
      <w:r w:rsidR="001646EE">
        <w:t>tform</w:t>
      </w:r>
      <w:r w:rsidRPr="008A2254">
        <w:t xml:space="preserve"> should they become aware of any ambiguity, discrepancy, error or omission in the procurement opportunity under the contract notice and any accompanying documents. The N</w:t>
      </w:r>
      <w:r>
        <w:t>T</w:t>
      </w:r>
      <w:r w:rsidRPr="008A2254">
        <w:t>A shall, upon receipt of such notification, notify all Applicants of its ruling in respect of any such ambiguity, discrepancy, error or omission. Such ruling shall be issued in writing and shall form part of the competition documents.</w:t>
      </w:r>
    </w:p>
    <w:p w14:paraId="01596F35" w14:textId="0C656392" w:rsidR="004F675E" w:rsidRDefault="00436165" w:rsidP="0066451F">
      <w:pPr>
        <w:pStyle w:val="H2Number"/>
      </w:pPr>
      <w:bookmarkStart w:id="30" w:name="_Toc234350020"/>
      <w:r>
        <w:t>Withdrawal</w:t>
      </w:r>
      <w:bookmarkEnd w:id="30"/>
    </w:p>
    <w:p w14:paraId="7BE4AE9B" w14:textId="4A5CB3A0" w:rsidR="00436165" w:rsidRDefault="00436165" w:rsidP="00436165">
      <w:pPr>
        <w:pStyle w:val="Numberedtext"/>
      </w:pPr>
      <w:r w:rsidRPr="00436165">
        <w:t>Applicants are requested to inform the N</w:t>
      </w:r>
      <w:r>
        <w:t>T</w:t>
      </w:r>
      <w:r w:rsidRPr="00436165">
        <w:t>A by notice in writing via eTenders if at any stage they decide to withdraw from the competition.</w:t>
      </w:r>
    </w:p>
    <w:p w14:paraId="37A630E0" w14:textId="77777777" w:rsidR="004F675E" w:rsidRDefault="004F675E" w:rsidP="004F675E">
      <w:pPr>
        <w:pStyle w:val="BodyText"/>
      </w:pPr>
    </w:p>
    <w:p w14:paraId="01CBA862" w14:textId="381E2995" w:rsidR="004D2B94" w:rsidRDefault="004D2B94" w:rsidP="00A75B45">
      <w:pPr>
        <w:pStyle w:val="Appendix"/>
      </w:pPr>
      <w:bookmarkStart w:id="31" w:name="_Toc234350021"/>
      <w:r>
        <w:lastRenderedPageBreak/>
        <w:t>– NTA Appointed Design Team details</w:t>
      </w:r>
      <w:bookmarkEnd w:id="31"/>
    </w:p>
    <w:p w14:paraId="6EA97290" w14:textId="77777777" w:rsidR="004D2B94" w:rsidRPr="004D2B94" w:rsidRDefault="004D2B94" w:rsidP="004D2B94">
      <w:pPr>
        <w:pStyle w:val="BodyText"/>
      </w:pPr>
    </w:p>
    <w:tbl>
      <w:tblPr>
        <w:tblStyle w:val="TableGrid"/>
        <w:tblW w:w="0" w:type="auto"/>
        <w:tblLook w:val="04A0" w:firstRow="1" w:lastRow="0" w:firstColumn="1" w:lastColumn="0" w:noHBand="0" w:noVBand="1"/>
      </w:tblPr>
      <w:tblGrid>
        <w:gridCol w:w="4508"/>
        <w:gridCol w:w="4508"/>
      </w:tblGrid>
      <w:tr w:rsidR="003A0AE9" w14:paraId="4BFF2930" w14:textId="2DE01FDE" w:rsidTr="003A0AE9">
        <w:trPr>
          <w:cnfStyle w:val="100000000000" w:firstRow="1" w:lastRow="0" w:firstColumn="0" w:lastColumn="0" w:oddVBand="0" w:evenVBand="0" w:oddHBand="0" w:evenHBand="0" w:firstRowFirstColumn="0" w:firstRowLastColumn="0" w:lastRowFirstColumn="0" w:lastRowLastColumn="0"/>
        </w:trPr>
        <w:tc>
          <w:tcPr>
            <w:tcW w:w="4508" w:type="dxa"/>
            <w:shd w:val="clear" w:color="auto" w:fill="008768" w:themeFill="accent1"/>
          </w:tcPr>
          <w:p w14:paraId="64C3F0F1" w14:textId="4C5B621F" w:rsidR="003A0AE9" w:rsidRPr="003A0AE9" w:rsidRDefault="003A0AE9" w:rsidP="00C046C8">
            <w:pPr>
              <w:rPr>
                <w:b/>
                <w:bCs/>
                <w:color w:val="FFFFFF" w:themeColor="background1"/>
              </w:rPr>
            </w:pPr>
            <w:r w:rsidRPr="003A0AE9">
              <w:rPr>
                <w:b/>
                <w:bCs/>
                <w:color w:val="FFFFFF" w:themeColor="background1"/>
              </w:rPr>
              <w:t>Service</w:t>
            </w:r>
          </w:p>
        </w:tc>
        <w:tc>
          <w:tcPr>
            <w:tcW w:w="4508" w:type="dxa"/>
            <w:tcBorders>
              <w:bottom w:val="single" w:sz="4" w:space="0" w:color="auto"/>
            </w:tcBorders>
            <w:shd w:val="clear" w:color="auto" w:fill="008768" w:themeFill="accent1"/>
          </w:tcPr>
          <w:p w14:paraId="0A334D09" w14:textId="5AEA88FE" w:rsidR="003A0AE9" w:rsidRPr="003A0AE9" w:rsidRDefault="003A0AE9" w:rsidP="00C046C8">
            <w:pPr>
              <w:rPr>
                <w:b/>
                <w:bCs/>
                <w:color w:val="FFFFFF" w:themeColor="background1"/>
              </w:rPr>
            </w:pPr>
            <w:r w:rsidRPr="003A0AE9">
              <w:rPr>
                <w:b/>
                <w:bCs/>
                <w:color w:val="FFFFFF" w:themeColor="background1"/>
              </w:rPr>
              <w:t>Current Status</w:t>
            </w:r>
          </w:p>
        </w:tc>
      </w:tr>
      <w:tr w:rsidR="001377F8" w14:paraId="429164B8" w14:textId="77777777" w:rsidTr="003A0AE9">
        <w:tc>
          <w:tcPr>
            <w:tcW w:w="4508" w:type="dxa"/>
            <w:shd w:val="clear" w:color="auto" w:fill="008768" w:themeFill="accent1"/>
          </w:tcPr>
          <w:p w14:paraId="6C671944" w14:textId="56773206" w:rsidR="001377F8" w:rsidRPr="003A0AE9" w:rsidRDefault="001377F8" w:rsidP="003A0AE9">
            <w:pPr>
              <w:rPr>
                <w:b/>
                <w:bCs/>
                <w:color w:val="FFFFFF" w:themeColor="background1"/>
              </w:rPr>
            </w:pPr>
            <w:r w:rsidRPr="003A0AE9">
              <w:rPr>
                <w:b/>
                <w:bCs/>
                <w:color w:val="FFFFFF" w:themeColor="background1"/>
              </w:rPr>
              <w:t>Architect</w:t>
            </w:r>
          </w:p>
        </w:tc>
        <w:tc>
          <w:tcPr>
            <w:tcW w:w="4508" w:type="dxa"/>
          </w:tcPr>
          <w:p w14:paraId="4A4134BF" w14:textId="24B3755E" w:rsidR="001377F8" w:rsidRDefault="00BA5D51" w:rsidP="003A0AE9">
            <w:r>
              <w:t>AECOM</w:t>
            </w:r>
          </w:p>
        </w:tc>
      </w:tr>
      <w:tr w:rsidR="003A0AE9" w14:paraId="0D0C6EBD" w14:textId="77777777" w:rsidTr="003A0AE9">
        <w:tc>
          <w:tcPr>
            <w:tcW w:w="4508" w:type="dxa"/>
            <w:shd w:val="clear" w:color="auto" w:fill="008768" w:themeFill="accent1"/>
          </w:tcPr>
          <w:p w14:paraId="63B0868B" w14:textId="2C273071" w:rsidR="003A0AE9" w:rsidRPr="003A0AE9" w:rsidRDefault="003A0AE9" w:rsidP="003A0AE9">
            <w:pPr>
              <w:rPr>
                <w:b/>
                <w:bCs/>
                <w:color w:val="FFFFFF" w:themeColor="background1"/>
              </w:rPr>
            </w:pPr>
            <w:r>
              <w:rPr>
                <w:b/>
                <w:bCs/>
                <w:color w:val="FFFFFF" w:themeColor="background1"/>
              </w:rPr>
              <w:t>Mechanical &amp; Electrical Engineer</w:t>
            </w:r>
          </w:p>
        </w:tc>
        <w:tc>
          <w:tcPr>
            <w:tcW w:w="4508" w:type="dxa"/>
          </w:tcPr>
          <w:p w14:paraId="06267969" w14:textId="566A7AB0" w:rsidR="003A0AE9" w:rsidRDefault="00412288" w:rsidP="003A0AE9">
            <w:r>
              <w:t>“</w:t>
            </w:r>
          </w:p>
        </w:tc>
      </w:tr>
      <w:tr w:rsidR="003A0AE9" w14:paraId="75C5493E" w14:textId="430557A7" w:rsidTr="003A0AE9">
        <w:tc>
          <w:tcPr>
            <w:tcW w:w="4508" w:type="dxa"/>
            <w:shd w:val="clear" w:color="auto" w:fill="008768" w:themeFill="accent1"/>
          </w:tcPr>
          <w:p w14:paraId="12843A82" w14:textId="1B85D9F5" w:rsidR="003A0AE9" w:rsidRPr="003A0AE9" w:rsidRDefault="003A0AE9" w:rsidP="003A0AE9">
            <w:pPr>
              <w:rPr>
                <w:b/>
                <w:bCs/>
                <w:color w:val="FFFFFF" w:themeColor="background1"/>
              </w:rPr>
            </w:pPr>
            <w:r w:rsidRPr="003A0AE9">
              <w:rPr>
                <w:b/>
                <w:bCs/>
                <w:color w:val="FFFFFF" w:themeColor="background1"/>
              </w:rPr>
              <w:t>Civil &amp; structural Engineer</w:t>
            </w:r>
          </w:p>
        </w:tc>
        <w:tc>
          <w:tcPr>
            <w:tcW w:w="4508" w:type="dxa"/>
          </w:tcPr>
          <w:p w14:paraId="3F007D4E" w14:textId="5ED4663C" w:rsidR="003A0AE9" w:rsidRDefault="002832A5" w:rsidP="003A0AE9">
            <w:r>
              <w:t>“</w:t>
            </w:r>
          </w:p>
        </w:tc>
      </w:tr>
      <w:tr w:rsidR="003A0AE9" w14:paraId="678675B7" w14:textId="24FABA02" w:rsidTr="003A0AE9">
        <w:tc>
          <w:tcPr>
            <w:tcW w:w="4508" w:type="dxa"/>
            <w:shd w:val="clear" w:color="auto" w:fill="008768" w:themeFill="accent1"/>
          </w:tcPr>
          <w:p w14:paraId="79EBD63A" w14:textId="3A14E417" w:rsidR="003A0AE9" w:rsidRPr="003A0AE9" w:rsidRDefault="003A0AE9" w:rsidP="003A0AE9">
            <w:pPr>
              <w:rPr>
                <w:b/>
                <w:bCs/>
                <w:color w:val="FFFFFF" w:themeColor="background1"/>
              </w:rPr>
            </w:pPr>
            <w:r>
              <w:rPr>
                <w:b/>
                <w:bCs/>
                <w:color w:val="FFFFFF" w:themeColor="background1"/>
              </w:rPr>
              <w:t>Quantity Surveyor</w:t>
            </w:r>
          </w:p>
        </w:tc>
        <w:tc>
          <w:tcPr>
            <w:tcW w:w="4508" w:type="dxa"/>
          </w:tcPr>
          <w:p w14:paraId="41BEA2B0" w14:textId="1C1965A1" w:rsidR="003A0AE9" w:rsidRDefault="002832A5" w:rsidP="003A0AE9">
            <w:r>
              <w:t>“</w:t>
            </w:r>
          </w:p>
        </w:tc>
      </w:tr>
      <w:tr w:rsidR="003A0AE9" w14:paraId="6B57734B" w14:textId="478FA339" w:rsidTr="003A0AE9">
        <w:trPr>
          <w:trHeight w:val="25"/>
        </w:trPr>
        <w:tc>
          <w:tcPr>
            <w:tcW w:w="4508" w:type="dxa"/>
            <w:shd w:val="clear" w:color="auto" w:fill="008768" w:themeFill="accent1"/>
          </w:tcPr>
          <w:p w14:paraId="4D6D0B4D" w14:textId="59DF3AA7" w:rsidR="003A0AE9" w:rsidRPr="003A0AE9" w:rsidRDefault="003A0AE9" w:rsidP="003A0AE9">
            <w:pPr>
              <w:rPr>
                <w:b/>
                <w:bCs/>
                <w:color w:val="FFFFFF" w:themeColor="background1"/>
              </w:rPr>
            </w:pPr>
            <w:r>
              <w:rPr>
                <w:b/>
                <w:bCs/>
                <w:color w:val="FFFFFF" w:themeColor="background1"/>
              </w:rPr>
              <w:t>PSDP</w:t>
            </w:r>
          </w:p>
        </w:tc>
        <w:tc>
          <w:tcPr>
            <w:tcW w:w="4508" w:type="dxa"/>
          </w:tcPr>
          <w:p w14:paraId="6C75AC54" w14:textId="21F07283" w:rsidR="003A0AE9" w:rsidRDefault="002832A5" w:rsidP="003A0AE9">
            <w:r>
              <w:t>“</w:t>
            </w:r>
          </w:p>
        </w:tc>
      </w:tr>
    </w:tbl>
    <w:p w14:paraId="344EA2A2" w14:textId="77777777" w:rsidR="004D2B94" w:rsidRPr="004D2B94" w:rsidRDefault="004D2B94" w:rsidP="004D2B94">
      <w:pPr>
        <w:pStyle w:val="BodyText"/>
      </w:pPr>
    </w:p>
    <w:p w14:paraId="1FE92C3A" w14:textId="77777777" w:rsidR="00C65DC1" w:rsidRDefault="00C65DC1" w:rsidP="00C65DC1">
      <w:pPr>
        <w:pStyle w:val="Appendix"/>
      </w:pPr>
      <w:bookmarkStart w:id="32" w:name="_Toc234350022"/>
      <w:r w:rsidRPr="00C65DC1">
        <w:lastRenderedPageBreak/>
        <w:t>Suitability Assessment Questionnaire Document Schedule</w:t>
      </w:r>
      <w:bookmarkEnd w:id="32"/>
      <w:r w:rsidRPr="00C65DC1">
        <w:t xml:space="preserve"> </w:t>
      </w:r>
    </w:p>
    <w:p w14:paraId="34A8A32C" w14:textId="39E22E42" w:rsidR="00B7433C" w:rsidRDefault="00B7433C" w:rsidP="00B7433C">
      <w:pPr>
        <w:pStyle w:val="H2Number"/>
      </w:pPr>
      <w:bookmarkStart w:id="33" w:name="_Toc234316685"/>
      <w:bookmarkStart w:id="34" w:name="_Toc234350023"/>
      <w:r>
        <w:t>Document Schedule</w:t>
      </w:r>
      <w:bookmarkEnd w:id="33"/>
      <w:bookmarkEnd w:id="34"/>
    </w:p>
    <w:p w14:paraId="3F42DDCF" w14:textId="1299E310" w:rsidR="00795823" w:rsidRDefault="00795823" w:rsidP="00795823">
      <w:pPr>
        <w:pStyle w:val="Numberedtext"/>
      </w:pPr>
      <w:r w:rsidRPr="00795823">
        <w:t xml:space="preserve">The following is a list of SAQ documentation issued with this PIM. The list of documents below should not be relied upon by an Applicant when putting together its submission. Each Applicant must satisfy itself, based on the documentation published in respect of this competition, as to the documents to be submitted by the closing date. </w:t>
      </w:r>
    </w:p>
    <w:p w14:paraId="0B334FCE" w14:textId="77777777" w:rsidR="00795823" w:rsidRDefault="00795823" w:rsidP="00CA49BF">
      <w:pPr>
        <w:pStyle w:val="InterimHeading"/>
      </w:pPr>
      <w:r w:rsidRPr="00795823">
        <w:t xml:space="preserve">SAQ Response Document – For Contractor(s) </w:t>
      </w:r>
    </w:p>
    <w:tbl>
      <w:tblPr>
        <w:tblStyle w:val="ListTable3-Accent1"/>
        <w:tblW w:w="0" w:type="auto"/>
        <w:tblBorders>
          <w:insideH w:val="single" w:sz="4" w:space="0" w:color="008768" w:themeColor="accent1"/>
          <w:insideV w:val="single" w:sz="4" w:space="0" w:color="008768" w:themeColor="accent1"/>
        </w:tblBorders>
        <w:tblLook w:val="04A0" w:firstRow="1" w:lastRow="0" w:firstColumn="1" w:lastColumn="0" w:noHBand="0" w:noVBand="1"/>
      </w:tblPr>
      <w:tblGrid>
        <w:gridCol w:w="3005"/>
        <w:gridCol w:w="3005"/>
        <w:gridCol w:w="3006"/>
      </w:tblGrid>
      <w:tr w:rsidR="00D80256" w14:paraId="49517516" w14:textId="77777777" w:rsidTr="00777475">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3005" w:type="dxa"/>
            <w:tcBorders>
              <w:bottom w:val="none" w:sz="0" w:space="0" w:color="auto"/>
              <w:right w:val="none" w:sz="0" w:space="0" w:color="auto"/>
            </w:tcBorders>
          </w:tcPr>
          <w:p w14:paraId="523AFE78" w14:textId="310C8A6B" w:rsidR="00D80256" w:rsidRDefault="00777475" w:rsidP="00D80256">
            <w:r>
              <w:t>Document ID</w:t>
            </w:r>
          </w:p>
        </w:tc>
        <w:tc>
          <w:tcPr>
            <w:tcW w:w="3005" w:type="dxa"/>
          </w:tcPr>
          <w:p w14:paraId="3C411956" w14:textId="5F025B52" w:rsidR="00D80256" w:rsidRDefault="00777475" w:rsidP="00D80256">
            <w:pPr>
              <w:cnfStyle w:val="100000000000" w:firstRow="1" w:lastRow="0" w:firstColumn="0" w:lastColumn="0" w:oddVBand="0" w:evenVBand="0" w:oddHBand="0" w:evenHBand="0" w:firstRowFirstColumn="0" w:firstRowLastColumn="0" w:lastRowFirstColumn="0" w:lastRowLastColumn="0"/>
            </w:pPr>
            <w:r>
              <w:t>Document Title</w:t>
            </w:r>
          </w:p>
        </w:tc>
        <w:tc>
          <w:tcPr>
            <w:tcW w:w="3006" w:type="dxa"/>
          </w:tcPr>
          <w:p w14:paraId="2875C69E" w14:textId="29A70019" w:rsidR="00D80256" w:rsidRDefault="00777475" w:rsidP="00D80256">
            <w:pPr>
              <w:cnfStyle w:val="100000000000" w:firstRow="1" w:lastRow="0" w:firstColumn="0" w:lastColumn="0" w:oddVBand="0" w:evenVBand="0" w:oddHBand="0" w:evenHBand="0" w:firstRowFirstColumn="0" w:firstRowLastColumn="0" w:lastRowFirstColumn="0" w:lastRowLastColumn="0"/>
            </w:pPr>
            <w:r>
              <w:t>File Name</w:t>
            </w:r>
          </w:p>
        </w:tc>
      </w:tr>
      <w:tr w:rsidR="00D80256" w14:paraId="32DEE1C3" w14:textId="77777777" w:rsidTr="0077747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005" w:type="dxa"/>
            <w:tcBorders>
              <w:top w:val="none" w:sz="0" w:space="0" w:color="auto"/>
              <w:bottom w:val="none" w:sz="0" w:space="0" w:color="auto"/>
              <w:right w:val="none" w:sz="0" w:space="0" w:color="auto"/>
            </w:tcBorders>
          </w:tcPr>
          <w:p w14:paraId="5505B717" w14:textId="794B8653" w:rsidR="00D80256" w:rsidRDefault="00B17179" w:rsidP="00D80256">
            <w:r w:rsidRPr="00B17179">
              <w:t>QW1 Part 1</w:t>
            </w:r>
          </w:p>
        </w:tc>
        <w:tc>
          <w:tcPr>
            <w:tcW w:w="3005" w:type="dxa"/>
            <w:tcBorders>
              <w:top w:val="none" w:sz="0" w:space="0" w:color="auto"/>
              <w:bottom w:val="none" w:sz="0" w:space="0" w:color="auto"/>
            </w:tcBorders>
          </w:tcPr>
          <w:p w14:paraId="574DCEFC" w14:textId="742D3C6D" w:rsidR="00D80256" w:rsidRDefault="00B17179" w:rsidP="00D80256">
            <w:pPr>
              <w:cnfStyle w:val="000000100000" w:firstRow="0" w:lastRow="0" w:firstColumn="0" w:lastColumn="0" w:oddVBand="0" w:evenVBand="0" w:oddHBand="1" w:evenHBand="0" w:firstRowFirstColumn="0" w:firstRowLastColumn="0" w:lastRowFirstColumn="0" w:lastRowLastColumn="0"/>
            </w:pPr>
            <w:r w:rsidRPr="00B17179">
              <w:t>Suitability Assessment Questionnaire</w:t>
            </w:r>
          </w:p>
        </w:tc>
        <w:tc>
          <w:tcPr>
            <w:tcW w:w="3006" w:type="dxa"/>
            <w:tcBorders>
              <w:top w:val="none" w:sz="0" w:space="0" w:color="auto"/>
              <w:bottom w:val="none" w:sz="0" w:space="0" w:color="auto"/>
            </w:tcBorders>
          </w:tcPr>
          <w:p w14:paraId="5F0A8D62" w14:textId="2BF47334" w:rsidR="00D80256" w:rsidRDefault="0094501D" w:rsidP="00D80256">
            <w:pPr>
              <w:cnfStyle w:val="000000100000" w:firstRow="0" w:lastRow="0" w:firstColumn="0" w:lastColumn="0" w:oddVBand="0" w:evenVBand="0" w:oddHBand="1" w:evenHBand="0" w:firstRowFirstColumn="0" w:firstRowLastColumn="0" w:lastRowFirstColumn="0" w:lastRowLastColumn="0"/>
            </w:pPr>
            <w:r w:rsidRPr="0094501D">
              <w:t xml:space="preserve">2. </w:t>
            </w:r>
            <w:r>
              <w:t>BCD</w:t>
            </w:r>
            <w:r w:rsidRPr="0094501D">
              <w:t xml:space="preserve"> QW1 (SAQ for Contractors)</w:t>
            </w:r>
          </w:p>
        </w:tc>
      </w:tr>
      <w:tr w:rsidR="00D80256" w14:paraId="39AC2C31" w14:textId="77777777" w:rsidTr="00777475">
        <w:tc>
          <w:tcPr>
            <w:cnfStyle w:val="001000000000" w:firstRow="0" w:lastRow="0" w:firstColumn="1" w:lastColumn="0" w:oddVBand="0" w:evenVBand="0" w:oddHBand="0" w:evenHBand="0" w:firstRowFirstColumn="0" w:firstRowLastColumn="0" w:lastRowFirstColumn="0" w:lastRowLastColumn="0"/>
            <w:tcW w:w="3005" w:type="dxa"/>
            <w:tcBorders>
              <w:right w:val="none" w:sz="0" w:space="0" w:color="auto"/>
            </w:tcBorders>
          </w:tcPr>
          <w:p w14:paraId="2B87C4AA" w14:textId="268DEA51" w:rsidR="00D80256" w:rsidRDefault="00B17179" w:rsidP="00D80256">
            <w:r w:rsidRPr="00B17179">
              <w:t>QW1 Part 2</w:t>
            </w:r>
          </w:p>
        </w:tc>
        <w:tc>
          <w:tcPr>
            <w:tcW w:w="3005" w:type="dxa"/>
          </w:tcPr>
          <w:p w14:paraId="12908AE6" w14:textId="356218D6" w:rsidR="00D80256" w:rsidRDefault="00B17179" w:rsidP="00D80256">
            <w:pPr>
              <w:cnfStyle w:val="000000000000" w:firstRow="0" w:lastRow="0" w:firstColumn="0" w:lastColumn="0" w:oddVBand="0" w:evenVBand="0" w:oddHBand="0" w:evenHBand="0" w:firstRowFirstColumn="0" w:firstRowLastColumn="0" w:lastRowFirstColumn="0" w:lastRowLastColumn="0"/>
            </w:pPr>
            <w:r w:rsidRPr="00B17179">
              <w:t>Applicant Details and Declaration</w:t>
            </w:r>
          </w:p>
        </w:tc>
        <w:tc>
          <w:tcPr>
            <w:tcW w:w="3006" w:type="dxa"/>
          </w:tcPr>
          <w:p w14:paraId="4C4743C1" w14:textId="01D1AA00" w:rsidR="0094501D" w:rsidRDefault="0094501D" w:rsidP="0094501D">
            <w:pPr>
              <w:cnfStyle w:val="000000000000" w:firstRow="0" w:lastRow="0" w:firstColumn="0" w:lastColumn="0" w:oddVBand="0" w:evenVBand="0" w:oddHBand="0" w:evenHBand="0" w:firstRowFirstColumn="0" w:firstRowLastColumn="0" w:lastRowFirstColumn="0" w:lastRowLastColumn="0"/>
            </w:pPr>
            <w:r>
              <w:t>3. BCD QW1 (Applicant Details and</w:t>
            </w:r>
          </w:p>
          <w:p w14:paraId="4E2D4490" w14:textId="64FF1ADA" w:rsidR="00D80256" w:rsidRDefault="0094501D" w:rsidP="0094501D">
            <w:pPr>
              <w:cnfStyle w:val="000000000000" w:firstRow="0" w:lastRow="0" w:firstColumn="0" w:lastColumn="0" w:oddVBand="0" w:evenVBand="0" w:oddHBand="0" w:evenHBand="0" w:firstRowFirstColumn="0" w:firstRowLastColumn="0" w:lastRowFirstColumn="0" w:lastRowLastColumn="0"/>
            </w:pPr>
            <w:r>
              <w:t>Declaration)</w:t>
            </w:r>
          </w:p>
        </w:tc>
      </w:tr>
    </w:tbl>
    <w:p w14:paraId="763DF1D8" w14:textId="77777777" w:rsidR="00D57920" w:rsidRDefault="00D57920" w:rsidP="00CA49BF">
      <w:pPr>
        <w:pStyle w:val="InterimHeading"/>
      </w:pPr>
      <w:r w:rsidRPr="00D57920">
        <w:t xml:space="preserve">QW1 Appendices – For Contractor(s) </w:t>
      </w:r>
    </w:p>
    <w:tbl>
      <w:tblPr>
        <w:tblStyle w:val="ListTable3-Accent1"/>
        <w:tblW w:w="0" w:type="auto"/>
        <w:tblBorders>
          <w:insideH w:val="single" w:sz="4" w:space="0" w:color="008768" w:themeColor="accent1"/>
          <w:insideV w:val="single" w:sz="4" w:space="0" w:color="008768" w:themeColor="accent1"/>
        </w:tblBorders>
        <w:tblLook w:val="04A0" w:firstRow="1" w:lastRow="0" w:firstColumn="1" w:lastColumn="0" w:noHBand="0" w:noVBand="1"/>
      </w:tblPr>
      <w:tblGrid>
        <w:gridCol w:w="2303"/>
        <w:gridCol w:w="2390"/>
        <w:gridCol w:w="1980"/>
        <w:gridCol w:w="2343"/>
      </w:tblGrid>
      <w:tr w:rsidR="009B676A" w14:paraId="65187294" w14:textId="77777777" w:rsidTr="009B676A">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2303" w:type="dxa"/>
          </w:tcPr>
          <w:p w14:paraId="503E2A39" w14:textId="7D5D7AC1" w:rsidR="009B676A" w:rsidRDefault="009B676A" w:rsidP="00C046C8">
            <w:r>
              <w:t>Appendix</w:t>
            </w:r>
          </w:p>
        </w:tc>
        <w:tc>
          <w:tcPr>
            <w:tcW w:w="2390" w:type="dxa"/>
          </w:tcPr>
          <w:p w14:paraId="7BE6B049" w14:textId="77777777" w:rsidR="009B676A" w:rsidRDefault="009B676A" w:rsidP="00C046C8">
            <w:pPr>
              <w:cnfStyle w:val="100000000000" w:firstRow="1" w:lastRow="0" w:firstColumn="0" w:lastColumn="0" w:oddVBand="0" w:evenVBand="0" w:oddHBand="0" w:evenHBand="0" w:firstRowFirstColumn="0" w:firstRowLastColumn="0" w:lastRowFirstColumn="0" w:lastRowLastColumn="0"/>
            </w:pPr>
            <w:r>
              <w:t>Document Title</w:t>
            </w:r>
          </w:p>
        </w:tc>
        <w:tc>
          <w:tcPr>
            <w:tcW w:w="1980" w:type="dxa"/>
          </w:tcPr>
          <w:p w14:paraId="1D44AB8E" w14:textId="30846288" w:rsidR="009B676A" w:rsidRDefault="009B676A" w:rsidP="00C046C8">
            <w:pPr>
              <w:cnfStyle w:val="100000000000" w:firstRow="1" w:lastRow="0" w:firstColumn="0" w:lastColumn="0" w:oddVBand="0" w:evenVBand="0" w:oddHBand="0" w:evenHBand="0" w:firstRowFirstColumn="0" w:firstRowLastColumn="0" w:lastRowFirstColumn="0" w:lastRowLastColumn="0"/>
            </w:pPr>
            <w:r>
              <w:t>SAQ Question Reference</w:t>
            </w:r>
          </w:p>
        </w:tc>
        <w:tc>
          <w:tcPr>
            <w:tcW w:w="2343" w:type="dxa"/>
          </w:tcPr>
          <w:p w14:paraId="5C05C9B8" w14:textId="06379465" w:rsidR="009B676A" w:rsidRDefault="009B676A" w:rsidP="00C046C8">
            <w:pPr>
              <w:cnfStyle w:val="100000000000" w:firstRow="1" w:lastRow="0" w:firstColumn="0" w:lastColumn="0" w:oddVBand="0" w:evenVBand="0" w:oddHBand="0" w:evenHBand="0" w:firstRowFirstColumn="0" w:firstRowLastColumn="0" w:lastRowFirstColumn="0" w:lastRowLastColumn="0"/>
            </w:pPr>
            <w:r>
              <w:t>File Name</w:t>
            </w:r>
          </w:p>
        </w:tc>
      </w:tr>
      <w:tr w:rsidR="009B676A" w14:paraId="43F37FDE" w14:textId="77777777" w:rsidTr="009B676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03" w:type="dxa"/>
          </w:tcPr>
          <w:p w14:paraId="75F096B1" w14:textId="04268DB8" w:rsidR="009B676A" w:rsidRDefault="001218A7" w:rsidP="00C046C8">
            <w:r>
              <w:t>B1</w:t>
            </w:r>
          </w:p>
        </w:tc>
        <w:tc>
          <w:tcPr>
            <w:tcW w:w="2390" w:type="dxa"/>
          </w:tcPr>
          <w:p w14:paraId="12EC4A78" w14:textId="77777777" w:rsidR="001218A7" w:rsidRDefault="001218A7" w:rsidP="001218A7">
            <w:pPr>
              <w:cnfStyle w:val="000000100000" w:firstRow="0" w:lastRow="0" w:firstColumn="0" w:lastColumn="0" w:oddVBand="0" w:evenVBand="0" w:oddHBand="1" w:evenHBand="0" w:firstRowFirstColumn="0" w:firstRowLastColumn="0" w:lastRowFirstColumn="0" w:lastRowLastColumn="0"/>
            </w:pPr>
            <w:r>
              <w:t>List of Previous Works Projects</w:t>
            </w:r>
          </w:p>
          <w:p w14:paraId="29D1F8F7" w14:textId="44985EDC" w:rsidR="009B676A" w:rsidRDefault="001218A7" w:rsidP="001218A7">
            <w:pPr>
              <w:cnfStyle w:val="000000100000" w:firstRow="0" w:lastRow="0" w:firstColumn="0" w:lastColumn="0" w:oddVBand="0" w:evenVBand="0" w:oddHBand="1" w:evenHBand="0" w:firstRowFirstColumn="0" w:firstRowLastColumn="0" w:lastRowFirstColumn="0" w:lastRowLastColumn="0"/>
            </w:pPr>
            <w:r>
              <w:t xml:space="preserve">with </w:t>
            </w:r>
            <w:r w:rsidR="00CD68CF">
              <w:t>Cert</w:t>
            </w:r>
            <w:r w:rsidR="008F650A">
              <w:t>ificate of Satisfactory Execution</w:t>
            </w:r>
          </w:p>
        </w:tc>
        <w:tc>
          <w:tcPr>
            <w:tcW w:w="1980" w:type="dxa"/>
          </w:tcPr>
          <w:p w14:paraId="318446C6" w14:textId="5D2B7923" w:rsidR="009B676A" w:rsidRPr="0094501D" w:rsidRDefault="004B353F" w:rsidP="00C046C8">
            <w:pPr>
              <w:cnfStyle w:val="000000100000" w:firstRow="0" w:lastRow="0" w:firstColumn="0" w:lastColumn="0" w:oddVBand="0" w:evenVBand="0" w:oddHBand="1" w:evenHBand="0" w:firstRowFirstColumn="0" w:firstRowLastColumn="0" w:lastRowFirstColumn="0" w:lastRowLastColumn="0"/>
            </w:pPr>
            <w:r>
              <w:t>3.4c</w:t>
            </w:r>
          </w:p>
        </w:tc>
        <w:tc>
          <w:tcPr>
            <w:tcW w:w="2343" w:type="dxa"/>
          </w:tcPr>
          <w:p w14:paraId="7748EE86" w14:textId="2B4F0AB1" w:rsidR="009B676A" w:rsidRDefault="005410F3" w:rsidP="00C046C8">
            <w:pPr>
              <w:cnfStyle w:val="000000100000" w:firstRow="0" w:lastRow="0" w:firstColumn="0" w:lastColumn="0" w:oddVBand="0" w:evenVBand="0" w:oddHBand="1" w:evenHBand="0" w:firstRowFirstColumn="0" w:firstRowLastColumn="0" w:lastRowFirstColumn="0" w:lastRowLastColumn="0"/>
            </w:pPr>
            <w:r>
              <w:t xml:space="preserve">QW1 App B1 – List of Previous Works Projects </w:t>
            </w:r>
            <w:r w:rsidR="008F650A">
              <w:t>with Certificate of Satisfactory Execution</w:t>
            </w:r>
          </w:p>
        </w:tc>
      </w:tr>
      <w:tr w:rsidR="009B676A" w14:paraId="3141E8C4" w14:textId="77777777" w:rsidTr="009B676A">
        <w:tc>
          <w:tcPr>
            <w:cnfStyle w:val="001000000000" w:firstRow="0" w:lastRow="0" w:firstColumn="1" w:lastColumn="0" w:oddVBand="0" w:evenVBand="0" w:oddHBand="0" w:evenHBand="0" w:firstRowFirstColumn="0" w:firstRowLastColumn="0" w:lastRowFirstColumn="0" w:lastRowLastColumn="0"/>
            <w:tcW w:w="2303" w:type="dxa"/>
          </w:tcPr>
          <w:p w14:paraId="6F7D44C8" w14:textId="0929E948" w:rsidR="009B676A" w:rsidRDefault="001218A7" w:rsidP="00C046C8">
            <w:r>
              <w:t>B</w:t>
            </w:r>
            <w:r w:rsidR="009B676A" w:rsidRPr="00B17179">
              <w:t>2</w:t>
            </w:r>
          </w:p>
        </w:tc>
        <w:tc>
          <w:tcPr>
            <w:tcW w:w="2390" w:type="dxa"/>
          </w:tcPr>
          <w:p w14:paraId="33C4A465" w14:textId="600AEFA6" w:rsidR="009B676A" w:rsidRDefault="004B353F" w:rsidP="00C046C8">
            <w:pPr>
              <w:cnfStyle w:val="000000000000" w:firstRow="0" w:lastRow="0" w:firstColumn="0" w:lastColumn="0" w:oddVBand="0" w:evenVBand="0" w:oddHBand="0" w:evenHBand="0" w:firstRowFirstColumn="0" w:firstRowLastColumn="0" w:lastRowFirstColumn="0" w:lastRowLastColumn="0"/>
            </w:pPr>
            <w:r>
              <w:t>Certificate of Satisfactory Project Execution</w:t>
            </w:r>
          </w:p>
        </w:tc>
        <w:tc>
          <w:tcPr>
            <w:tcW w:w="1980" w:type="dxa"/>
          </w:tcPr>
          <w:p w14:paraId="1B45784B" w14:textId="7830D07A" w:rsidR="009B676A" w:rsidRDefault="004B353F" w:rsidP="00C046C8">
            <w:pPr>
              <w:cnfStyle w:val="000000000000" w:firstRow="0" w:lastRow="0" w:firstColumn="0" w:lastColumn="0" w:oddVBand="0" w:evenVBand="0" w:oddHBand="0" w:evenHBand="0" w:firstRowFirstColumn="0" w:firstRowLastColumn="0" w:lastRowFirstColumn="0" w:lastRowLastColumn="0"/>
            </w:pPr>
            <w:r>
              <w:t>3.4c</w:t>
            </w:r>
          </w:p>
        </w:tc>
        <w:tc>
          <w:tcPr>
            <w:tcW w:w="2343" w:type="dxa"/>
          </w:tcPr>
          <w:p w14:paraId="45F3B3B4" w14:textId="5F472E45" w:rsidR="009B676A" w:rsidRDefault="005410F3" w:rsidP="00C046C8">
            <w:pPr>
              <w:cnfStyle w:val="000000000000" w:firstRow="0" w:lastRow="0" w:firstColumn="0" w:lastColumn="0" w:oddVBand="0" w:evenVBand="0" w:oddHBand="0" w:evenHBand="0" w:firstRowFirstColumn="0" w:firstRowLastColumn="0" w:lastRowFirstColumn="0" w:lastRowLastColumn="0"/>
            </w:pPr>
            <w:r>
              <w:t>QW1 App B2 – Satisfactory Project Execution Works</w:t>
            </w:r>
          </w:p>
        </w:tc>
      </w:tr>
      <w:tr w:rsidR="005410F3" w14:paraId="7F4E65CE" w14:textId="77777777" w:rsidTr="009B676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03" w:type="dxa"/>
          </w:tcPr>
          <w:p w14:paraId="722D78F4" w14:textId="2B99079F" w:rsidR="005410F3" w:rsidRDefault="005410F3" w:rsidP="00C046C8">
            <w:r>
              <w:t>C</w:t>
            </w:r>
          </w:p>
        </w:tc>
        <w:tc>
          <w:tcPr>
            <w:tcW w:w="2390" w:type="dxa"/>
          </w:tcPr>
          <w:p w14:paraId="55862E03" w14:textId="37B590C4" w:rsidR="005410F3" w:rsidRDefault="005410F3" w:rsidP="00C046C8">
            <w:pPr>
              <w:cnfStyle w:val="000000100000" w:firstRow="0" w:lastRow="0" w:firstColumn="0" w:lastColumn="0" w:oddVBand="0" w:evenVBand="0" w:oddHBand="1" w:evenHBand="0" w:firstRowFirstColumn="0" w:firstRowLastColumn="0" w:lastRowFirstColumn="0" w:lastRowLastColumn="0"/>
            </w:pPr>
            <w:r>
              <w:t xml:space="preserve">Bankers </w:t>
            </w:r>
            <w:r w:rsidR="00E3001D">
              <w:t>Letter</w:t>
            </w:r>
          </w:p>
        </w:tc>
        <w:tc>
          <w:tcPr>
            <w:tcW w:w="1980" w:type="dxa"/>
          </w:tcPr>
          <w:p w14:paraId="17A00F38" w14:textId="56A9B183" w:rsidR="005410F3" w:rsidRDefault="00E3001D" w:rsidP="00C046C8">
            <w:pPr>
              <w:cnfStyle w:val="000000100000" w:firstRow="0" w:lastRow="0" w:firstColumn="0" w:lastColumn="0" w:oddVBand="0" w:evenVBand="0" w:oddHBand="1" w:evenHBand="0" w:firstRowFirstColumn="0" w:firstRowLastColumn="0" w:lastRowFirstColumn="0" w:lastRowLastColumn="0"/>
            </w:pPr>
            <w:r>
              <w:t>3.3c</w:t>
            </w:r>
          </w:p>
        </w:tc>
        <w:tc>
          <w:tcPr>
            <w:tcW w:w="2343" w:type="dxa"/>
          </w:tcPr>
          <w:p w14:paraId="7274A0EC" w14:textId="6713DE73" w:rsidR="005410F3" w:rsidRDefault="00E3001D" w:rsidP="00C046C8">
            <w:pPr>
              <w:cnfStyle w:val="000000100000" w:firstRow="0" w:lastRow="0" w:firstColumn="0" w:lastColumn="0" w:oddVBand="0" w:evenVBand="0" w:oddHBand="1" w:evenHBand="0" w:firstRowFirstColumn="0" w:firstRowLastColumn="0" w:lastRowFirstColumn="0" w:lastRowLastColumn="0"/>
            </w:pPr>
            <w:r>
              <w:t>QW1 App C – Bankers Letter</w:t>
            </w:r>
          </w:p>
        </w:tc>
      </w:tr>
      <w:tr w:rsidR="00E3001D" w14:paraId="1B4DC5DC" w14:textId="77777777" w:rsidTr="009B676A">
        <w:tc>
          <w:tcPr>
            <w:cnfStyle w:val="001000000000" w:firstRow="0" w:lastRow="0" w:firstColumn="1" w:lastColumn="0" w:oddVBand="0" w:evenVBand="0" w:oddHBand="0" w:evenHBand="0" w:firstRowFirstColumn="0" w:firstRowLastColumn="0" w:lastRowFirstColumn="0" w:lastRowLastColumn="0"/>
            <w:tcW w:w="2303" w:type="dxa"/>
          </w:tcPr>
          <w:p w14:paraId="639299FC" w14:textId="16E1196E" w:rsidR="00E3001D" w:rsidRDefault="00E3001D" w:rsidP="00C046C8">
            <w:r>
              <w:t>D1</w:t>
            </w:r>
          </w:p>
        </w:tc>
        <w:tc>
          <w:tcPr>
            <w:tcW w:w="2390" w:type="dxa"/>
          </w:tcPr>
          <w:p w14:paraId="0A2A408D" w14:textId="6B2C90BE" w:rsidR="00E3001D" w:rsidRDefault="00E3001D" w:rsidP="00C046C8">
            <w:pPr>
              <w:cnfStyle w:val="000000000000" w:firstRow="0" w:lastRow="0" w:firstColumn="0" w:lastColumn="0" w:oddVBand="0" w:evenVBand="0" w:oddHBand="0" w:evenHBand="0" w:firstRowFirstColumn="0" w:firstRowLastColumn="0" w:lastRowFirstColumn="0" w:lastRowLastColumn="0"/>
            </w:pPr>
            <w:r>
              <w:t>Letter of Undertaking re. Bond</w:t>
            </w:r>
          </w:p>
        </w:tc>
        <w:tc>
          <w:tcPr>
            <w:tcW w:w="1980" w:type="dxa"/>
          </w:tcPr>
          <w:p w14:paraId="11FB1932" w14:textId="0658E873" w:rsidR="00E3001D" w:rsidRDefault="00E3001D" w:rsidP="00C046C8">
            <w:pPr>
              <w:cnfStyle w:val="000000000000" w:firstRow="0" w:lastRow="0" w:firstColumn="0" w:lastColumn="0" w:oddVBand="0" w:evenVBand="0" w:oddHBand="0" w:evenHBand="0" w:firstRowFirstColumn="0" w:firstRowLastColumn="0" w:lastRowFirstColumn="0" w:lastRowLastColumn="0"/>
            </w:pPr>
            <w:r>
              <w:t>3.3h</w:t>
            </w:r>
          </w:p>
        </w:tc>
        <w:tc>
          <w:tcPr>
            <w:tcW w:w="2343" w:type="dxa"/>
          </w:tcPr>
          <w:p w14:paraId="690260F0" w14:textId="573EA60C" w:rsidR="00E3001D" w:rsidRDefault="00E3001D" w:rsidP="00C046C8">
            <w:pPr>
              <w:cnfStyle w:val="000000000000" w:firstRow="0" w:lastRow="0" w:firstColumn="0" w:lastColumn="0" w:oddVBand="0" w:evenVBand="0" w:oddHBand="0" w:evenHBand="0" w:firstRowFirstColumn="0" w:firstRowLastColumn="0" w:lastRowFirstColumn="0" w:lastRowLastColumn="0"/>
            </w:pPr>
            <w:r>
              <w:t xml:space="preserve">QW1 App </w:t>
            </w:r>
            <w:r w:rsidR="00E943BD">
              <w:t>D1 – Letter of Undertaking re. Bond</w:t>
            </w:r>
          </w:p>
        </w:tc>
      </w:tr>
      <w:tr w:rsidR="00E943BD" w14:paraId="27597CBB" w14:textId="77777777" w:rsidTr="009B676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03" w:type="dxa"/>
          </w:tcPr>
          <w:p w14:paraId="17F43356" w14:textId="23E742ED" w:rsidR="00E943BD" w:rsidRDefault="00E943BD" w:rsidP="00C046C8">
            <w:r>
              <w:t>L</w:t>
            </w:r>
          </w:p>
        </w:tc>
        <w:tc>
          <w:tcPr>
            <w:tcW w:w="2390" w:type="dxa"/>
          </w:tcPr>
          <w:p w14:paraId="0E621687" w14:textId="122F0E84" w:rsidR="00E943BD" w:rsidRDefault="00E943BD" w:rsidP="00C046C8">
            <w:pPr>
              <w:cnfStyle w:val="000000100000" w:firstRow="0" w:lastRow="0" w:firstColumn="0" w:lastColumn="0" w:oddVBand="0" w:evenVBand="0" w:oddHBand="1" w:evenHBand="0" w:firstRowFirstColumn="0" w:firstRowLastColumn="0" w:lastRowFirstColumn="0" w:lastRowLastColumn="0"/>
            </w:pPr>
            <w:r>
              <w:t>Curriculum Vitae – Evidence of Professional Qualifications</w:t>
            </w:r>
            <w:r w:rsidR="00A83BD6">
              <w:t xml:space="preserve"> &amp; Experience</w:t>
            </w:r>
          </w:p>
        </w:tc>
        <w:tc>
          <w:tcPr>
            <w:tcW w:w="1980" w:type="dxa"/>
          </w:tcPr>
          <w:p w14:paraId="1FE90E17" w14:textId="77777777" w:rsidR="00E943BD" w:rsidRDefault="00A83BD6" w:rsidP="00C046C8">
            <w:pPr>
              <w:cnfStyle w:val="000000100000" w:firstRow="0" w:lastRow="0" w:firstColumn="0" w:lastColumn="0" w:oddVBand="0" w:evenVBand="0" w:oddHBand="1" w:evenHBand="0" w:firstRowFirstColumn="0" w:firstRowLastColumn="0" w:lastRowFirstColumn="0" w:lastRowLastColumn="0"/>
            </w:pPr>
            <w:r>
              <w:t>3.4a</w:t>
            </w:r>
          </w:p>
          <w:p w14:paraId="6406F9EE" w14:textId="621C4619" w:rsidR="00A83BD6" w:rsidRDefault="00A83BD6" w:rsidP="00C046C8">
            <w:pPr>
              <w:cnfStyle w:val="000000100000" w:firstRow="0" w:lastRow="0" w:firstColumn="0" w:lastColumn="0" w:oddVBand="0" w:evenVBand="0" w:oddHBand="1" w:evenHBand="0" w:firstRowFirstColumn="0" w:firstRowLastColumn="0" w:lastRowFirstColumn="0" w:lastRowLastColumn="0"/>
            </w:pPr>
            <w:r>
              <w:t>3.4b</w:t>
            </w:r>
          </w:p>
        </w:tc>
        <w:tc>
          <w:tcPr>
            <w:tcW w:w="2343" w:type="dxa"/>
          </w:tcPr>
          <w:p w14:paraId="7AAF04D6" w14:textId="77822778" w:rsidR="00E943BD" w:rsidRDefault="00A83BD6" w:rsidP="00C046C8">
            <w:pPr>
              <w:cnfStyle w:val="000000100000" w:firstRow="0" w:lastRow="0" w:firstColumn="0" w:lastColumn="0" w:oddVBand="0" w:evenVBand="0" w:oddHBand="1" w:evenHBand="0" w:firstRowFirstColumn="0" w:firstRowLastColumn="0" w:lastRowFirstColumn="0" w:lastRowLastColumn="0"/>
            </w:pPr>
            <w:r>
              <w:t>QW1 App L – CV – Prof. Quals. &amp; Exp.</w:t>
            </w:r>
          </w:p>
        </w:tc>
      </w:tr>
    </w:tbl>
    <w:p w14:paraId="4776FC5D" w14:textId="77777777" w:rsidR="008B6F49" w:rsidRDefault="008B6F49" w:rsidP="00CA49BF">
      <w:pPr>
        <w:pStyle w:val="InterimHeading"/>
      </w:pPr>
      <w:r w:rsidRPr="008B6F49">
        <w:t>QW1 Supplements – For Contractor(s)</w:t>
      </w:r>
    </w:p>
    <w:tbl>
      <w:tblPr>
        <w:tblStyle w:val="ListTable3-Accent1"/>
        <w:tblW w:w="0" w:type="auto"/>
        <w:tblBorders>
          <w:insideH w:val="single" w:sz="4" w:space="0" w:color="008768" w:themeColor="accent1"/>
          <w:insideV w:val="single" w:sz="4" w:space="0" w:color="008768" w:themeColor="accent1"/>
        </w:tblBorders>
        <w:tblLook w:val="04A0" w:firstRow="1" w:lastRow="0" w:firstColumn="1" w:lastColumn="0" w:noHBand="0" w:noVBand="1"/>
      </w:tblPr>
      <w:tblGrid>
        <w:gridCol w:w="2303"/>
        <w:gridCol w:w="2390"/>
        <w:gridCol w:w="1980"/>
        <w:gridCol w:w="2343"/>
      </w:tblGrid>
      <w:tr w:rsidR="008B6F49" w14:paraId="6FF6B6A7" w14:textId="77777777" w:rsidTr="00C046C8">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2303" w:type="dxa"/>
          </w:tcPr>
          <w:p w14:paraId="250906CD" w14:textId="1A03545B" w:rsidR="008B6F49" w:rsidRDefault="008B6F49" w:rsidP="00C046C8">
            <w:r>
              <w:t>Supplement</w:t>
            </w:r>
          </w:p>
        </w:tc>
        <w:tc>
          <w:tcPr>
            <w:tcW w:w="2390" w:type="dxa"/>
          </w:tcPr>
          <w:p w14:paraId="6656B7FE" w14:textId="77777777" w:rsidR="008B6F49" w:rsidRDefault="008B6F49" w:rsidP="00C046C8">
            <w:pPr>
              <w:cnfStyle w:val="100000000000" w:firstRow="1" w:lastRow="0" w:firstColumn="0" w:lastColumn="0" w:oddVBand="0" w:evenVBand="0" w:oddHBand="0" w:evenHBand="0" w:firstRowFirstColumn="0" w:firstRowLastColumn="0" w:lastRowFirstColumn="0" w:lastRowLastColumn="0"/>
            </w:pPr>
            <w:r>
              <w:t>Document Title</w:t>
            </w:r>
          </w:p>
        </w:tc>
        <w:tc>
          <w:tcPr>
            <w:tcW w:w="1980" w:type="dxa"/>
          </w:tcPr>
          <w:p w14:paraId="27DD7D17" w14:textId="77777777" w:rsidR="008B6F49" w:rsidRDefault="008B6F49" w:rsidP="00C046C8">
            <w:pPr>
              <w:cnfStyle w:val="100000000000" w:firstRow="1" w:lastRow="0" w:firstColumn="0" w:lastColumn="0" w:oddVBand="0" w:evenVBand="0" w:oddHBand="0" w:evenHBand="0" w:firstRowFirstColumn="0" w:firstRowLastColumn="0" w:lastRowFirstColumn="0" w:lastRowLastColumn="0"/>
            </w:pPr>
            <w:r>
              <w:t>SAQ Question Reference</w:t>
            </w:r>
          </w:p>
        </w:tc>
        <w:tc>
          <w:tcPr>
            <w:tcW w:w="2343" w:type="dxa"/>
          </w:tcPr>
          <w:p w14:paraId="7714B1D2" w14:textId="77777777" w:rsidR="008B6F49" w:rsidRDefault="008B6F49" w:rsidP="00C046C8">
            <w:pPr>
              <w:cnfStyle w:val="100000000000" w:firstRow="1" w:lastRow="0" w:firstColumn="0" w:lastColumn="0" w:oddVBand="0" w:evenVBand="0" w:oddHBand="0" w:evenHBand="0" w:firstRowFirstColumn="0" w:firstRowLastColumn="0" w:lastRowFirstColumn="0" w:lastRowLastColumn="0"/>
            </w:pPr>
            <w:r>
              <w:t>File Name</w:t>
            </w:r>
          </w:p>
        </w:tc>
      </w:tr>
      <w:tr w:rsidR="008B6F49" w14:paraId="3AD32D3E" w14:textId="77777777" w:rsidTr="00C046C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03" w:type="dxa"/>
          </w:tcPr>
          <w:p w14:paraId="66CA1E20" w14:textId="368AECEB" w:rsidR="008B6F49" w:rsidRDefault="009E2408" w:rsidP="00C046C8">
            <w:r>
              <w:t>1</w:t>
            </w:r>
          </w:p>
        </w:tc>
        <w:tc>
          <w:tcPr>
            <w:tcW w:w="2390" w:type="dxa"/>
          </w:tcPr>
          <w:p w14:paraId="6066C8AC" w14:textId="61EA5C1E" w:rsidR="008B6F49" w:rsidRDefault="009E2408" w:rsidP="00C046C8">
            <w:pPr>
              <w:cnfStyle w:val="000000100000" w:firstRow="0" w:lastRow="0" w:firstColumn="0" w:lastColumn="0" w:oddVBand="0" w:evenVBand="0" w:oddHBand="1" w:evenHBand="0" w:firstRowFirstColumn="0" w:firstRowLastColumn="0" w:lastRowFirstColumn="0" w:lastRowLastColumn="0"/>
            </w:pPr>
            <w:r>
              <w:t>3.4.1 – HS Works Contractor</w:t>
            </w:r>
          </w:p>
        </w:tc>
        <w:tc>
          <w:tcPr>
            <w:tcW w:w="1980" w:type="dxa"/>
          </w:tcPr>
          <w:p w14:paraId="622D6398" w14:textId="1EF0EEB3" w:rsidR="008B6F49" w:rsidRPr="0094501D" w:rsidRDefault="008B6F49" w:rsidP="00C046C8">
            <w:pPr>
              <w:cnfStyle w:val="000000100000" w:firstRow="0" w:lastRow="0" w:firstColumn="0" w:lastColumn="0" w:oddVBand="0" w:evenVBand="0" w:oddHBand="1" w:evenHBand="0" w:firstRowFirstColumn="0" w:firstRowLastColumn="0" w:lastRowFirstColumn="0" w:lastRowLastColumn="0"/>
            </w:pPr>
            <w:r>
              <w:t>3.4</w:t>
            </w:r>
          </w:p>
        </w:tc>
        <w:tc>
          <w:tcPr>
            <w:tcW w:w="2343" w:type="dxa"/>
          </w:tcPr>
          <w:p w14:paraId="0252BAC1" w14:textId="3FCBC829" w:rsidR="008B6F49" w:rsidRDefault="00E51B0A" w:rsidP="00C046C8">
            <w:pPr>
              <w:cnfStyle w:val="000000100000" w:firstRow="0" w:lastRow="0" w:firstColumn="0" w:lastColumn="0" w:oddVBand="0" w:evenVBand="0" w:oddHBand="1" w:evenHBand="0" w:firstRowFirstColumn="0" w:firstRowLastColumn="0" w:lastRowFirstColumn="0" w:lastRowLastColumn="0"/>
            </w:pPr>
            <w:r>
              <w:t xml:space="preserve">4. </w:t>
            </w:r>
            <w:r w:rsidR="008B6F49">
              <w:t xml:space="preserve">QW1 </w:t>
            </w:r>
            <w:r>
              <w:t>3.4.1 (H&amp;S Competence of Contractor)</w:t>
            </w:r>
          </w:p>
        </w:tc>
      </w:tr>
      <w:tr w:rsidR="008B6F49" w14:paraId="0446C77A" w14:textId="77777777" w:rsidTr="00C046C8">
        <w:tc>
          <w:tcPr>
            <w:cnfStyle w:val="001000000000" w:firstRow="0" w:lastRow="0" w:firstColumn="1" w:lastColumn="0" w:oddVBand="0" w:evenVBand="0" w:oddHBand="0" w:evenHBand="0" w:firstRowFirstColumn="0" w:firstRowLastColumn="0" w:lastRowFirstColumn="0" w:lastRowLastColumn="0"/>
            <w:tcW w:w="2303" w:type="dxa"/>
          </w:tcPr>
          <w:p w14:paraId="527B8708" w14:textId="722E992E" w:rsidR="008B6F49" w:rsidRDefault="009E2408" w:rsidP="00C046C8">
            <w:r>
              <w:t>2</w:t>
            </w:r>
          </w:p>
        </w:tc>
        <w:tc>
          <w:tcPr>
            <w:tcW w:w="2390" w:type="dxa"/>
          </w:tcPr>
          <w:p w14:paraId="67F810C6" w14:textId="0BCD222B" w:rsidR="008B6F49" w:rsidRDefault="009E2408" w:rsidP="00C046C8">
            <w:pPr>
              <w:cnfStyle w:val="000000000000" w:firstRow="0" w:lastRow="0" w:firstColumn="0" w:lastColumn="0" w:oddVBand="0" w:evenVBand="0" w:oddHBand="0" w:evenHBand="0" w:firstRowFirstColumn="0" w:firstRowLastColumn="0" w:lastRowFirstColumn="0" w:lastRowLastColumn="0"/>
            </w:pPr>
            <w:r>
              <w:t>3.4.2 – HS PSCS</w:t>
            </w:r>
          </w:p>
        </w:tc>
        <w:tc>
          <w:tcPr>
            <w:tcW w:w="1980" w:type="dxa"/>
          </w:tcPr>
          <w:p w14:paraId="32A87816" w14:textId="0A4FB598" w:rsidR="008B6F49" w:rsidRDefault="008B6F49" w:rsidP="00C046C8">
            <w:pPr>
              <w:cnfStyle w:val="000000000000" w:firstRow="0" w:lastRow="0" w:firstColumn="0" w:lastColumn="0" w:oddVBand="0" w:evenVBand="0" w:oddHBand="0" w:evenHBand="0" w:firstRowFirstColumn="0" w:firstRowLastColumn="0" w:lastRowFirstColumn="0" w:lastRowLastColumn="0"/>
            </w:pPr>
            <w:r>
              <w:t>3.4</w:t>
            </w:r>
          </w:p>
        </w:tc>
        <w:tc>
          <w:tcPr>
            <w:tcW w:w="2343" w:type="dxa"/>
          </w:tcPr>
          <w:p w14:paraId="0413BD03" w14:textId="0A38E422" w:rsidR="008B6F49" w:rsidRDefault="00E51B0A" w:rsidP="00C046C8">
            <w:pPr>
              <w:cnfStyle w:val="000000000000" w:firstRow="0" w:lastRow="0" w:firstColumn="0" w:lastColumn="0" w:oddVBand="0" w:evenVBand="0" w:oddHBand="0" w:evenHBand="0" w:firstRowFirstColumn="0" w:firstRowLastColumn="0" w:lastRowFirstColumn="0" w:lastRowLastColumn="0"/>
            </w:pPr>
            <w:r>
              <w:t>5. QW1 3.4.2 (H&amp;S Competence of PSCS)</w:t>
            </w:r>
          </w:p>
        </w:tc>
      </w:tr>
    </w:tbl>
    <w:p w14:paraId="3EA44CB6" w14:textId="2B335471" w:rsidR="00132068" w:rsidRDefault="00132068" w:rsidP="00CA49BF">
      <w:pPr>
        <w:pStyle w:val="InterimHeading"/>
      </w:pPr>
      <w:r w:rsidRPr="00132068">
        <w:t>QW1 Annexes – For Contractor(s)</w:t>
      </w:r>
    </w:p>
    <w:tbl>
      <w:tblPr>
        <w:tblStyle w:val="ListTable3-Accent1"/>
        <w:tblW w:w="0" w:type="auto"/>
        <w:tblBorders>
          <w:insideH w:val="single" w:sz="4" w:space="0" w:color="008768" w:themeColor="accent1"/>
          <w:insideV w:val="single" w:sz="4" w:space="0" w:color="008768" w:themeColor="accent1"/>
        </w:tblBorders>
        <w:tblLook w:val="04A0" w:firstRow="1" w:lastRow="0" w:firstColumn="1" w:lastColumn="0" w:noHBand="0" w:noVBand="1"/>
      </w:tblPr>
      <w:tblGrid>
        <w:gridCol w:w="2303"/>
        <w:gridCol w:w="2390"/>
        <w:gridCol w:w="1980"/>
        <w:gridCol w:w="2343"/>
      </w:tblGrid>
      <w:tr w:rsidR="009B2B30" w14:paraId="2BFE5101" w14:textId="77777777" w:rsidTr="00C046C8">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2303" w:type="dxa"/>
          </w:tcPr>
          <w:p w14:paraId="4DA57F6A" w14:textId="3D211FD1" w:rsidR="009B2B30" w:rsidRDefault="009B2B30" w:rsidP="00C046C8">
            <w:r>
              <w:t>Annex</w:t>
            </w:r>
          </w:p>
        </w:tc>
        <w:tc>
          <w:tcPr>
            <w:tcW w:w="2390" w:type="dxa"/>
          </w:tcPr>
          <w:p w14:paraId="6115F154" w14:textId="77777777" w:rsidR="009B2B30" w:rsidRDefault="009B2B30" w:rsidP="00C046C8">
            <w:pPr>
              <w:cnfStyle w:val="100000000000" w:firstRow="1" w:lastRow="0" w:firstColumn="0" w:lastColumn="0" w:oddVBand="0" w:evenVBand="0" w:oddHBand="0" w:evenHBand="0" w:firstRowFirstColumn="0" w:firstRowLastColumn="0" w:lastRowFirstColumn="0" w:lastRowLastColumn="0"/>
            </w:pPr>
            <w:r>
              <w:t>Document Title</w:t>
            </w:r>
          </w:p>
        </w:tc>
        <w:tc>
          <w:tcPr>
            <w:tcW w:w="1980" w:type="dxa"/>
          </w:tcPr>
          <w:p w14:paraId="21D80BF8" w14:textId="77777777" w:rsidR="009B2B30" w:rsidRDefault="009B2B30" w:rsidP="00C046C8">
            <w:pPr>
              <w:cnfStyle w:val="100000000000" w:firstRow="1" w:lastRow="0" w:firstColumn="0" w:lastColumn="0" w:oddVBand="0" w:evenVBand="0" w:oddHBand="0" w:evenHBand="0" w:firstRowFirstColumn="0" w:firstRowLastColumn="0" w:lastRowFirstColumn="0" w:lastRowLastColumn="0"/>
            </w:pPr>
            <w:r>
              <w:t>SAQ Question Reference</w:t>
            </w:r>
          </w:p>
        </w:tc>
        <w:tc>
          <w:tcPr>
            <w:tcW w:w="2343" w:type="dxa"/>
          </w:tcPr>
          <w:p w14:paraId="784FE482" w14:textId="77777777" w:rsidR="009B2B30" w:rsidRDefault="009B2B30" w:rsidP="00C046C8">
            <w:pPr>
              <w:cnfStyle w:val="100000000000" w:firstRow="1" w:lastRow="0" w:firstColumn="0" w:lastColumn="0" w:oddVBand="0" w:evenVBand="0" w:oddHBand="0" w:evenHBand="0" w:firstRowFirstColumn="0" w:firstRowLastColumn="0" w:lastRowFirstColumn="0" w:lastRowLastColumn="0"/>
            </w:pPr>
            <w:r>
              <w:t>File Name</w:t>
            </w:r>
          </w:p>
        </w:tc>
      </w:tr>
      <w:tr w:rsidR="009B2B30" w14:paraId="3547C2E0" w14:textId="77777777" w:rsidTr="00C046C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03" w:type="dxa"/>
          </w:tcPr>
          <w:p w14:paraId="56765DEA" w14:textId="77777777" w:rsidR="009B2B30" w:rsidRDefault="009B2B30" w:rsidP="00C046C8">
            <w:r>
              <w:t>1</w:t>
            </w:r>
          </w:p>
        </w:tc>
        <w:tc>
          <w:tcPr>
            <w:tcW w:w="2390" w:type="dxa"/>
          </w:tcPr>
          <w:p w14:paraId="15FDCFF3" w14:textId="00D83D6E" w:rsidR="009B2B30" w:rsidRDefault="009B2B30" w:rsidP="00C046C8">
            <w:pPr>
              <w:cnfStyle w:val="000000100000" w:firstRow="0" w:lastRow="0" w:firstColumn="0" w:lastColumn="0" w:oddVBand="0" w:evenVBand="0" w:oddHBand="1" w:evenHBand="0" w:firstRowFirstColumn="0" w:firstRowLastColumn="0" w:lastRowFirstColumn="0" w:lastRowLastColumn="0"/>
            </w:pPr>
            <w:r>
              <w:t>IPI</w:t>
            </w:r>
          </w:p>
        </w:tc>
        <w:tc>
          <w:tcPr>
            <w:tcW w:w="1980" w:type="dxa"/>
          </w:tcPr>
          <w:p w14:paraId="451F4D02" w14:textId="6E662AF7" w:rsidR="009B2B30" w:rsidRPr="0094501D" w:rsidRDefault="009B2B30" w:rsidP="00C046C8">
            <w:pPr>
              <w:cnfStyle w:val="000000100000" w:firstRow="0" w:lastRow="0" w:firstColumn="0" w:lastColumn="0" w:oddVBand="0" w:evenVBand="0" w:oddHBand="1" w:evenHBand="0" w:firstRowFirstColumn="0" w:firstRowLastColumn="0" w:lastRowFirstColumn="0" w:lastRowLastColumn="0"/>
            </w:pPr>
            <w:r>
              <w:t>2.2</w:t>
            </w:r>
          </w:p>
        </w:tc>
        <w:tc>
          <w:tcPr>
            <w:tcW w:w="2343" w:type="dxa"/>
          </w:tcPr>
          <w:p w14:paraId="5CDA1440" w14:textId="25397D71" w:rsidR="009B2B30" w:rsidRDefault="009B2B30" w:rsidP="00C046C8">
            <w:pPr>
              <w:cnfStyle w:val="000000100000" w:firstRow="0" w:lastRow="0" w:firstColumn="0" w:lastColumn="0" w:oddVBand="0" w:evenVBand="0" w:oddHBand="1" w:evenHBand="0" w:firstRowFirstColumn="0" w:firstRowLastColumn="0" w:lastRowFirstColumn="0" w:lastRowLastColumn="0"/>
            </w:pPr>
            <w:r>
              <w:t>6. QW1 IPI Annex</w:t>
            </w:r>
          </w:p>
        </w:tc>
      </w:tr>
    </w:tbl>
    <w:p w14:paraId="59975037" w14:textId="77777777" w:rsidR="00132068" w:rsidRDefault="00132068" w:rsidP="00D57920">
      <w:pPr>
        <w:pStyle w:val="SubH"/>
      </w:pPr>
    </w:p>
    <w:p w14:paraId="7FEDB366" w14:textId="3004AE6D" w:rsidR="00FA3439" w:rsidRDefault="00FA3439" w:rsidP="00CA49BF">
      <w:pPr>
        <w:pStyle w:val="InterimHeading"/>
      </w:pPr>
      <w:r w:rsidRPr="00FA3439">
        <w:t>SAQ Response Document – For Designers</w:t>
      </w:r>
    </w:p>
    <w:tbl>
      <w:tblPr>
        <w:tblStyle w:val="ListTable3-Accent1"/>
        <w:tblW w:w="0" w:type="auto"/>
        <w:tblBorders>
          <w:insideH w:val="single" w:sz="4" w:space="0" w:color="008768" w:themeColor="accent1"/>
          <w:insideV w:val="single" w:sz="4" w:space="0" w:color="008768" w:themeColor="accent1"/>
        </w:tblBorders>
        <w:tblLook w:val="04A0" w:firstRow="1" w:lastRow="0" w:firstColumn="1" w:lastColumn="0" w:noHBand="0" w:noVBand="1"/>
      </w:tblPr>
      <w:tblGrid>
        <w:gridCol w:w="3005"/>
        <w:gridCol w:w="3005"/>
        <w:gridCol w:w="3006"/>
      </w:tblGrid>
      <w:tr w:rsidR="00FA3439" w14:paraId="658D785C" w14:textId="77777777" w:rsidTr="00C046C8">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3005" w:type="dxa"/>
          </w:tcPr>
          <w:p w14:paraId="139F9C0C" w14:textId="77777777" w:rsidR="00FA3439" w:rsidRDefault="00FA3439" w:rsidP="00C046C8">
            <w:r>
              <w:t>Document ID</w:t>
            </w:r>
          </w:p>
        </w:tc>
        <w:tc>
          <w:tcPr>
            <w:tcW w:w="3005" w:type="dxa"/>
          </w:tcPr>
          <w:p w14:paraId="6D322FBB" w14:textId="77777777" w:rsidR="00FA3439" w:rsidRDefault="00FA3439" w:rsidP="00C046C8">
            <w:pPr>
              <w:cnfStyle w:val="100000000000" w:firstRow="1" w:lastRow="0" w:firstColumn="0" w:lastColumn="0" w:oddVBand="0" w:evenVBand="0" w:oddHBand="0" w:evenHBand="0" w:firstRowFirstColumn="0" w:firstRowLastColumn="0" w:lastRowFirstColumn="0" w:lastRowLastColumn="0"/>
            </w:pPr>
            <w:r>
              <w:t>Document Title</w:t>
            </w:r>
          </w:p>
        </w:tc>
        <w:tc>
          <w:tcPr>
            <w:tcW w:w="3006" w:type="dxa"/>
          </w:tcPr>
          <w:p w14:paraId="395DFBB1" w14:textId="77777777" w:rsidR="00FA3439" w:rsidRDefault="00FA3439" w:rsidP="00C046C8">
            <w:pPr>
              <w:cnfStyle w:val="100000000000" w:firstRow="1" w:lastRow="0" w:firstColumn="0" w:lastColumn="0" w:oddVBand="0" w:evenVBand="0" w:oddHBand="0" w:evenHBand="0" w:firstRowFirstColumn="0" w:firstRowLastColumn="0" w:lastRowFirstColumn="0" w:lastRowLastColumn="0"/>
            </w:pPr>
            <w:r>
              <w:t>File Name</w:t>
            </w:r>
          </w:p>
        </w:tc>
      </w:tr>
      <w:tr w:rsidR="00FA3439" w14:paraId="7500C6C8" w14:textId="77777777" w:rsidTr="00C046C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005" w:type="dxa"/>
          </w:tcPr>
          <w:p w14:paraId="7F4F5110" w14:textId="77777777" w:rsidR="00FA3439" w:rsidRDefault="00FA3439" w:rsidP="00C046C8">
            <w:r w:rsidRPr="00B17179">
              <w:t>QW1 Part 1</w:t>
            </w:r>
          </w:p>
        </w:tc>
        <w:tc>
          <w:tcPr>
            <w:tcW w:w="3005" w:type="dxa"/>
          </w:tcPr>
          <w:p w14:paraId="20E5C561" w14:textId="77777777" w:rsidR="00FA3439" w:rsidRDefault="00FA3439" w:rsidP="00C046C8">
            <w:pPr>
              <w:cnfStyle w:val="000000100000" w:firstRow="0" w:lastRow="0" w:firstColumn="0" w:lastColumn="0" w:oddVBand="0" w:evenVBand="0" w:oddHBand="1" w:evenHBand="0" w:firstRowFirstColumn="0" w:firstRowLastColumn="0" w:lastRowFirstColumn="0" w:lastRowLastColumn="0"/>
            </w:pPr>
            <w:r w:rsidRPr="00B17179">
              <w:t>Suitability Assessment Questionnaire</w:t>
            </w:r>
          </w:p>
        </w:tc>
        <w:tc>
          <w:tcPr>
            <w:tcW w:w="3006" w:type="dxa"/>
          </w:tcPr>
          <w:p w14:paraId="29D1E9BD" w14:textId="77777777" w:rsidR="00FA3439" w:rsidRDefault="00FA3439" w:rsidP="00C046C8">
            <w:pPr>
              <w:cnfStyle w:val="000000100000" w:firstRow="0" w:lastRow="0" w:firstColumn="0" w:lastColumn="0" w:oddVBand="0" w:evenVBand="0" w:oddHBand="1" w:evenHBand="0" w:firstRowFirstColumn="0" w:firstRowLastColumn="0" w:lastRowFirstColumn="0" w:lastRowLastColumn="0"/>
            </w:pPr>
            <w:r w:rsidRPr="0094501D">
              <w:t xml:space="preserve">2. </w:t>
            </w:r>
            <w:r>
              <w:t>BCD</w:t>
            </w:r>
            <w:r w:rsidRPr="0094501D">
              <w:t xml:space="preserve"> QW1 (SAQ for Contractors)</w:t>
            </w:r>
          </w:p>
        </w:tc>
      </w:tr>
      <w:tr w:rsidR="00FA3439" w14:paraId="4024F017" w14:textId="77777777" w:rsidTr="00C046C8">
        <w:tc>
          <w:tcPr>
            <w:cnfStyle w:val="001000000000" w:firstRow="0" w:lastRow="0" w:firstColumn="1" w:lastColumn="0" w:oddVBand="0" w:evenVBand="0" w:oddHBand="0" w:evenHBand="0" w:firstRowFirstColumn="0" w:firstRowLastColumn="0" w:lastRowFirstColumn="0" w:lastRowLastColumn="0"/>
            <w:tcW w:w="3005" w:type="dxa"/>
          </w:tcPr>
          <w:p w14:paraId="39D6DFAB" w14:textId="77777777" w:rsidR="00FA3439" w:rsidRDefault="00FA3439" w:rsidP="00C046C8">
            <w:r w:rsidRPr="00B17179">
              <w:t>QW1 Part 2</w:t>
            </w:r>
          </w:p>
        </w:tc>
        <w:tc>
          <w:tcPr>
            <w:tcW w:w="3005" w:type="dxa"/>
          </w:tcPr>
          <w:p w14:paraId="034F6417" w14:textId="77777777" w:rsidR="00FA3439" w:rsidRDefault="00FA3439" w:rsidP="00C046C8">
            <w:pPr>
              <w:cnfStyle w:val="000000000000" w:firstRow="0" w:lastRow="0" w:firstColumn="0" w:lastColumn="0" w:oddVBand="0" w:evenVBand="0" w:oddHBand="0" w:evenHBand="0" w:firstRowFirstColumn="0" w:firstRowLastColumn="0" w:lastRowFirstColumn="0" w:lastRowLastColumn="0"/>
            </w:pPr>
            <w:r w:rsidRPr="00B17179">
              <w:t>Applicant Details and Declaration</w:t>
            </w:r>
          </w:p>
        </w:tc>
        <w:tc>
          <w:tcPr>
            <w:tcW w:w="3006" w:type="dxa"/>
          </w:tcPr>
          <w:p w14:paraId="24B7F454" w14:textId="61036732" w:rsidR="00FA3439" w:rsidRDefault="00FA3439" w:rsidP="00C046C8">
            <w:pPr>
              <w:cnfStyle w:val="000000000000" w:firstRow="0" w:lastRow="0" w:firstColumn="0" w:lastColumn="0" w:oddVBand="0" w:evenVBand="0" w:oddHBand="0" w:evenHBand="0" w:firstRowFirstColumn="0" w:firstRowLastColumn="0" w:lastRowFirstColumn="0" w:lastRowLastColumn="0"/>
            </w:pPr>
            <w:r>
              <w:t>3. BCD QW1 (Applicant Details and</w:t>
            </w:r>
            <w:r w:rsidR="0052401C">
              <w:t xml:space="preserve"> </w:t>
            </w:r>
            <w:r>
              <w:t>Declaration)</w:t>
            </w:r>
          </w:p>
        </w:tc>
      </w:tr>
    </w:tbl>
    <w:p w14:paraId="7A8B0121" w14:textId="77777777" w:rsidR="00527A16" w:rsidRDefault="00527A16" w:rsidP="0039162E">
      <w:pPr>
        <w:pStyle w:val="InterimHeading"/>
      </w:pPr>
      <w:r w:rsidRPr="00527A16">
        <w:t>QC1 Appendices – For Designers</w:t>
      </w:r>
    </w:p>
    <w:tbl>
      <w:tblPr>
        <w:tblStyle w:val="ListTable3-Accent1"/>
        <w:tblW w:w="0" w:type="auto"/>
        <w:tblBorders>
          <w:insideH w:val="single" w:sz="4" w:space="0" w:color="008768" w:themeColor="accent1"/>
          <w:insideV w:val="single" w:sz="4" w:space="0" w:color="008768" w:themeColor="accent1"/>
        </w:tblBorders>
        <w:tblLook w:val="04A0" w:firstRow="1" w:lastRow="0" w:firstColumn="1" w:lastColumn="0" w:noHBand="0" w:noVBand="1"/>
      </w:tblPr>
      <w:tblGrid>
        <w:gridCol w:w="2303"/>
        <w:gridCol w:w="2390"/>
        <w:gridCol w:w="1980"/>
        <w:gridCol w:w="2343"/>
      </w:tblGrid>
      <w:tr w:rsidR="00527A16" w14:paraId="1FB61F42" w14:textId="77777777" w:rsidTr="00C046C8">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2303" w:type="dxa"/>
          </w:tcPr>
          <w:p w14:paraId="399053A4" w14:textId="77777777" w:rsidR="00527A16" w:rsidRDefault="00527A16" w:rsidP="00C046C8">
            <w:r>
              <w:t>Appendix</w:t>
            </w:r>
          </w:p>
        </w:tc>
        <w:tc>
          <w:tcPr>
            <w:tcW w:w="2390" w:type="dxa"/>
          </w:tcPr>
          <w:p w14:paraId="70E59C6F" w14:textId="77777777" w:rsidR="00527A16" w:rsidRDefault="00527A16" w:rsidP="00C046C8">
            <w:pPr>
              <w:cnfStyle w:val="100000000000" w:firstRow="1" w:lastRow="0" w:firstColumn="0" w:lastColumn="0" w:oddVBand="0" w:evenVBand="0" w:oddHBand="0" w:evenHBand="0" w:firstRowFirstColumn="0" w:firstRowLastColumn="0" w:lastRowFirstColumn="0" w:lastRowLastColumn="0"/>
            </w:pPr>
            <w:r>
              <w:t>Document Title</w:t>
            </w:r>
          </w:p>
        </w:tc>
        <w:tc>
          <w:tcPr>
            <w:tcW w:w="1980" w:type="dxa"/>
          </w:tcPr>
          <w:p w14:paraId="33AF30B5" w14:textId="77777777" w:rsidR="00527A16" w:rsidRDefault="00527A16" w:rsidP="00C046C8">
            <w:pPr>
              <w:cnfStyle w:val="100000000000" w:firstRow="1" w:lastRow="0" w:firstColumn="0" w:lastColumn="0" w:oddVBand="0" w:evenVBand="0" w:oddHBand="0" w:evenHBand="0" w:firstRowFirstColumn="0" w:firstRowLastColumn="0" w:lastRowFirstColumn="0" w:lastRowLastColumn="0"/>
            </w:pPr>
            <w:r>
              <w:t>SAQ Question Reference</w:t>
            </w:r>
          </w:p>
        </w:tc>
        <w:tc>
          <w:tcPr>
            <w:tcW w:w="2343" w:type="dxa"/>
          </w:tcPr>
          <w:p w14:paraId="62EC5642" w14:textId="77777777" w:rsidR="00527A16" w:rsidRDefault="00527A16" w:rsidP="00C046C8">
            <w:pPr>
              <w:cnfStyle w:val="100000000000" w:firstRow="1" w:lastRow="0" w:firstColumn="0" w:lastColumn="0" w:oddVBand="0" w:evenVBand="0" w:oddHBand="0" w:evenHBand="0" w:firstRowFirstColumn="0" w:firstRowLastColumn="0" w:lastRowFirstColumn="0" w:lastRowLastColumn="0"/>
            </w:pPr>
            <w:r>
              <w:t>File Name</w:t>
            </w:r>
          </w:p>
        </w:tc>
      </w:tr>
      <w:tr w:rsidR="00527A16" w14:paraId="6A1E78C9" w14:textId="77777777" w:rsidTr="00C046C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03" w:type="dxa"/>
          </w:tcPr>
          <w:p w14:paraId="28D9F56E" w14:textId="77777777" w:rsidR="00527A16" w:rsidRDefault="00527A16" w:rsidP="00C046C8">
            <w:r>
              <w:t>B1</w:t>
            </w:r>
          </w:p>
        </w:tc>
        <w:tc>
          <w:tcPr>
            <w:tcW w:w="2390" w:type="dxa"/>
          </w:tcPr>
          <w:p w14:paraId="12B99E98" w14:textId="28C50D3C" w:rsidR="00527A16" w:rsidRDefault="00527A16" w:rsidP="00C046C8">
            <w:pPr>
              <w:cnfStyle w:val="000000100000" w:firstRow="0" w:lastRow="0" w:firstColumn="0" w:lastColumn="0" w:oddVBand="0" w:evenVBand="0" w:oddHBand="1" w:evenHBand="0" w:firstRowFirstColumn="0" w:firstRowLastColumn="0" w:lastRowFirstColumn="0" w:lastRowLastColumn="0"/>
            </w:pPr>
            <w:r>
              <w:t>List of Previous Projects</w:t>
            </w:r>
            <w:r w:rsidR="00FD2C6D">
              <w:t xml:space="preserve"> / </w:t>
            </w:r>
            <w:r w:rsidR="004E2339">
              <w:t>Certificate</w:t>
            </w:r>
            <w:r w:rsidR="00FD2C6D">
              <w:t xml:space="preserve"> of Satisfactory Execution</w:t>
            </w:r>
          </w:p>
        </w:tc>
        <w:tc>
          <w:tcPr>
            <w:tcW w:w="1980" w:type="dxa"/>
          </w:tcPr>
          <w:p w14:paraId="7605E8DC" w14:textId="77777777" w:rsidR="00527A16" w:rsidRPr="0094501D" w:rsidRDefault="00527A16" w:rsidP="00C046C8">
            <w:pPr>
              <w:cnfStyle w:val="000000100000" w:firstRow="0" w:lastRow="0" w:firstColumn="0" w:lastColumn="0" w:oddVBand="0" w:evenVBand="0" w:oddHBand="1" w:evenHBand="0" w:firstRowFirstColumn="0" w:firstRowLastColumn="0" w:lastRowFirstColumn="0" w:lastRowLastColumn="0"/>
            </w:pPr>
            <w:r>
              <w:t>3.4c</w:t>
            </w:r>
          </w:p>
        </w:tc>
        <w:tc>
          <w:tcPr>
            <w:tcW w:w="2343" w:type="dxa"/>
          </w:tcPr>
          <w:p w14:paraId="5BC3303D" w14:textId="0265D572" w:rsidR="00527A16" w:rsidRDefault="00527A16" w:rsidP="00C046C8">
            <w:pPr>
              <w:cnfStyle w:val="000000100000" w:firstRow="0" w:lastRow="0" w:firstColumn="0" w:lastColumn="0" w:oddVBand="0" w:evenVBand="0" w:oddHBand="1" w:evenHBand="0" w:firstRowFirstColumn="0" w:firstRowLastColumn="0" w:lastRowFirstColumn="0" w:lastRowLastColumn="0"/>
            </w:pPr>
            <w:r>
              <w:t>Q</w:t>
            </w:r>
            <w:r w:rsidR="00790BCD">
              <w:t>C</w:t>
            </w:r>
            <w:r>
              <w:t>1 App B1 – List of Previous Projects</w:t>
            </w:r>
          </w:p>
        </w:tc>
      </w:tr>
      <w:tr w:rsidR="00527A16" w14:paraId="71D56D88" w14:textId="77777777" w:rsidTr="00C046C8">
        <w:tc>
          <w:tcPr>
            <w:cnfStyle w:val="001000000000" w:firstRow="0" w:lastRow="0" w:firstColumn="1" w:lastColumn="0" w:oddVBand="0" w:evenVBand="0" w:oddHBand="0" w:evenHBand="0" w:firstRowFirstColumn="0" w:firstRowLastColumn="0" w:lastRowFirstColumn="0" w:lastRowLastColumn="0"/>
            <w:tcW w:w="2303" w:type="dxa"/>
          </w:tcPr>
          <w:p w14:paraId="2E0CB50D" w14:textId="00FE6D2B" w:rsidR="00527A16" w:rsidRDefault="00527A16" w:rsidP="00C046C8">
            <w:r>
              <w:t>B</w:t>
            </w:r>
            <w:r w:rsidR="00FD2C6D">
              <w:t>3</w:t>
            </w:r>
          </w:p>
        </w:tc>
        <w:tc>
          <w:tcPr>
            <w:tcW w:w="2390" w:type="dxa"/>
          </w:tcPr>
          <w:p w14:paraId="388A7B21" w14:textId="653E1B35" w:rsidR="00527A16" w:rsidRDefault="00527A16" w:rsidP="00C046C8">
            <w:pPr>
              <w:cnfStyle w:val="000000000000" w:firstRow="0" w:lastRow="0" w:firstColumn="0" w:lastColumn="0" w:oddVBand="0" w:evenVBand="0" w:oddHBand="0" w:evenHBand="0" w:firstRowFirstColumn="0" w:firstRowLastColumn="0" w:lastRowFirstColumn="0" w:lastRowLastColumn="0"/>
            </w:pPr>
            <w:r>
              <w:t xml:space="preserve">Certificate of Satisfactory </w:t>
            </w:r>
            <w:r w:rsidR="00823AD0">
              <w:t>Delivery of Services</w:t>
            </w:r>
          </w:p>
        </w:tc>
        <w:tc>
          <w:tcPr>
            <w:tcW w:w="1980" w:type="dxa"/>
          </w:tcPr>
          <w:p w14:paraId="33A27ECD" w14:textId="77777777" w:rsidR="00527A16" w:rsidRDefault="00527A16" w:rsidP="00C046C8">
            <w:pPr>
              <w:cnfStyle w:val="000000000000" w:firstRow="0" w:lastRow="0" w:firstColumn="0" w:lastColumn="0" w:oddVBand="0" w:evenVBand="0" w:oddHBand="0" w:evenHBand="0" w:firstRowFirstColumn="0" w:firstRowLastColumn="0" w:lastRowFirstColumn="0" w:lastRowLastColumn="0"/>
            </w:pPr>
            <w:r>
              <w:t>3.4c</w:t>
            </w:r>
          </w:p>
        </w:tc>
        <w:tc>
          <w:tcPr>
            <w:tcW w:w="2343" w:type="dxa"/>
          </w:tcPr>
          <w:p w14:paraId="7BE741D4" w14:textId="02A49FF4" w:rsidR="00527A16" w:rsidRDefault="00527A16" w:rsidP="00C046C8">
            <w:pPr>
              <w:cnfStyle w:val="000000000000" w:firstRow="0" w:lastRow="0" w:firstColumn="0" w:lastColumn="0" w:oddVBand="0" w:evenVBand="0" w:oddHBand="0" w:evenHBand="0" w:firstRowFirstColumn="0" w:firstRowLastColumn="0" w:lastRowFirstColumn="0" w:lastRowLastColumn="0"/>
            </w:pPr>
            <w:r>
              <w:t>Q</w:t>
            </w:r>
            <w:r w:rsidR="00790BCD">
              <w:t>C</w:t>
            </w:r>
            <w:r>
              <w:t>1 App B</w:t>
            </w:r>
            <w:r w:rsidR="00823AD0">
              <w:t>3</w:t>
            </w:r>
            <w:r>
              <w:t xml:space="preserve"> – Satisfactory </w:t>
            </w:r>
            <w:r w:rsidR="00823AD0">
              <w:t>Delivery of Services</w:t>
            </w:r>
          </w:p>
        </w:tc>
      </w:tr>
      <w:tr w:rsidR="00527A16" w14:paraId="32F878AA" w14:textId="77777777" w:rsidTr="00C046C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03" w:type="dxa"/>
          </w:tcPr>
          <w:p w14:paraId="23D7DCA4" w14:textId="05F06264" w:rsidR="00527A16" w:rsidRDefault="00FD2C6D" w:rsidP="00C046C8">
            <w:r>
              <w:t>D</w:t>
            </w:r>
          </w:p>
        </w:tc>
        <w:tc>
          <w:tcPr>
            <w:tcW w:w="2390" w:type="dxa"/>
          </w:tcPr>
          <w:p w14:paraId="2B383827" w14:textId="2139432F" w:rsidR="00527A16" w:rsidRDefault="00823AD0" w:rsidP="00C046C8">
            <w:pPr>
              <w:cnfStyle w:val="000000100000" w:firstRow="0" w:lastRow="0" w:firstColumn="0" w:lastColumn="0" w:oddVBand="0" w:evenVBand="0" w:oddHBand="1" w:evenHBand="0" w:firstRowFirstColumn="0" w:firstRowLastColumn="0" w:lastRowFirstColumn="0" w:lastRowLastColumn="0"/>
            </w:pPr>
            <w:r>
              <w:t>Curriculum Vitae – Evidence of Professional Qualifications &amp; Experience</w:t>
            </w:r>
          </w:p>
        </w:tc>
        <w:tc>
          <w:tcPr>
            <w:tcW w:w="1980" w:type="dxa"/>
          </w:tcPr>
          <w:p w14:paraId="11CBE874" w14:textId="77777777" w:rsidR="00527A16" w:rsidRDefault="00527A16" w:rsidP="00C046C8">
            <w:pPr>
              <w:cnfStyle w:val="000000100000" w:firstRow="0" w:lastRow="0" w:firstColumn="0" w:lastColumn="0" w:oddVBand="0" w:evenVBand="0" w:oddHBand="1" w:evenHBand="0" w:firstRowFirstColumn="0" w:firstRowLastColumn="0" w:lastRowFirstColumn="0" w:lastRowLastColumn="0"/>
            </w:pPr>
            <w:r>
              <w:t>3.</w:t>
            </w:r>
            <w:r w:rsidR="00823AD0">
              <w:t>4a</w:t>
            </w:r>
          </w:p>
          <w:p w14:paraId="26CEE8F7" w14:textId="55BFE6A3" w:rsidR="00823AD0" w:rsidRDefault="00823AD0" w:rsidP="00C046C8">
            <w:pPr>
              <w:cnfStyle w:val="000000100000" w:firstRow="0" w:lastRow="0" w:firstColumn="0" w:lastColumn="0" w:oddVBand="0" w:evenVBand="0" w:oddHBand="1" w:evenHBand="0" w:firstRowFirstColumn="0" w:firstRowLastColumn="0" w:lastRowFirstColumn="0" w:lastRowLastColumn="0"/>
            </w:pPr>
          </w:p>
        </w:tc>
        <w:tc>
          <w:tcPr>
            <w:tcW w:w="2343" w:type="dxa"/>
          </w:tcPr>
          <w:p w14:paraId="6ACC196E" w14:textId="165611AA" w:rsidR="00527A16" w:rsidRDefault="00527A16" w:rsidP="00C046C8">
            <w:pPr>
              <w:cnfStyle w:val="000000100000" w:firstRow="0" w:lastRow="0" w:firstColumn="0" w:lastColumn="0" w:oddVBand="0" w:evenVBand="0" w:oddHBand="1" w:evenHBand="0" w:firstRowFirstColumn="0" w:firstRowLastColumn="0" w:lastRowFirstColumn="0" w:lastRowLastColumn="0"/>
            </w:pPr>
            <w:r>
              <w:t>Q</w:t>
            </w:r>
            <w:r w:rsidR="00790BCD">
              <w:t>C</w:t>
            </w:r>
            <w:r>
              <w:t xml:space="preserve">1 App </w:t>
            </w:r>
            <w:r w:rsidR="00823AD0">
              <w:t>D</w:t>
            </w:r>
            <w:r>
              <w:t xml:space="preserve"> – </w:t>
            </w:r>
            <w:r w:rsidR="00823AD0">
              <w:t>CV</w:t>
            </w:r>
            <w:r w:rsidR="00D266B6">
              <w:t xml:space="preserve"> – Prof. Quals. &amp; Exp.</w:t>
            </w:r>
          </w:p>
        </w:tc>
      </w:tr>
    </w:tbl>
    <w:p w14:paraId="0114664F" w14:textId="77777777" w:rsidR="007A1F3F" w:rsidRDefault="007A1F3F" w:rsidP="00D266B6">
      <w:pPr>
        <w:pStyle w:val="Appendix"/>
      </w:pPr>
      <w:bookmarkStart w:id="35" w:name="_Toc234350024"/>
      <w:r w:rsidRPr="007A1F3F">
        <w:lastRenderedPageBreak/>
        <w:t>Overview of D&amp;B Contract Invitation to Tender Award Criteria</w:t>
      </w:r>
      <w:bookmarkEnd w:id="35"/>
    </w:p>
    <w:p w14:paraId="52277262" w14:textId="13F30ADA" w:rsidR="00B7433C" w:rsidRDefault="009F50AB" w:rsidP="009F50AB">
      <w:pPr>
        <w:pStyle w:val="H2Number"/>
      </w:pPr>
      <w:bookmarkStart w:id="36" w:name="_Toc234316687"/>
      <w:bookmarkStart w:id="37" w:name="_Toc234350025"/>
      <w:r>
        <w:t>Overview of D&amp;B Contract Invitation to Tender Award Criteria</w:t>
      </w:r>
      <w:bookmarkEnd w:id="36"/>
      <w:bookmarkEnd w:id="37"/>
    </w:p>
    <w:p w14:paraId="17EB238F" w14:textId="6607BE96" w:rsidR="00487A95" w:rsidRDefault="007A1F3F" w:rsidP="007A1F3F">
      <w:pPr>
        <w:pStyle w:val="Numberedtext"/>
      </w:pPr>
      <w:r w:rsidRPr="007A1F3F">
        <w:t xml:space="preserve">Note: This Appendix C contains a high-level overview of the indicative award criteria which the </w:t>
      </w:r>
      <w:r w:rsidR="00487390">
        <w:t>NTA</w:t>
      </w:r>
      <w:r w:rsidR="00487390" w:rsidRPr="007A1F3F">
        <w:t xml:space="preserve"> </w:t>
      </w:r>
      <w:r w:rsidRPr="007A1F3F">
        <w:t>shall apply in the evaluation of tenders at Stage 2 of this competition. The sub-criteria of the following award criteria, together with details of the tender evaluation process, shall be contained in the Invitation to Tender which will be issued to those tenderers shortlisted following the SAQ stage of the process (i.e. Stage 2 of this process).</w:t>
      </w:r>
    </w:p>
    <w:p w14:paraId="39E02152" w14:textId="77777777" w:rsidR="00487A95" w:rsidRDefault="00487A95" w:rsidP="00487A95">
      <w:pPr>
        <w:pStyle w:val="Numberedtext"/>
      </w:pPr>
      <w:r w:rsidRPr="00487A95">
        <w:t>Please note that these criteria are indicative only and may be subject to change.</w:t>
      </w:r>
    </w:p>
    <w:tbl>
      <w:tblPr>
        <w:tblStyle w:val="ListTable3-Accent1"/>
        <w:tblW w:w="8905" w:type="dxa"/>
        <w:tblBorders>
          <w:insideH w:val="single" w:sz="4" w:space="0" w:color="008768" w:themeColor="accent1"/>
          <w:insideV w:val="single" w:sz="4" w:space="0" w:color="008768" w:themeColor="accent1"/>
        </w:tblBorders>
        <w:tblLook w:val="04A0" w:firstRow="1" w:lastRow="0" w:firstColumn="1" w:lastColumn="0" w:noHBand="0" w:noVBand="1"/>
      </w:tblPr>
      <w:tblGrid>
        <w:gridCol w:w="6655"/>
        <w:gridCol w:w="2250"/>
      </w:tblGrid>
      <w:tr w:rsidR="00487A95" w14:paraId="1D19E96D" w14:textId="77777777" w:rsidTr="00BA081A">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6655" w:type="dxa"/>
          </w:tcPr>
          <w:p w14:paraId="3A507802" w14:textId="08B9C432" w:rsidR="00487A95" w:rsidRDefault="00487A95" w:rsidP="00735B90">
            <w:pPr>
              <w:jc w:val="center"/>
            </w:pPr>
            <w:r>
              <w:t>Indicative Award Criteria</w:t>
            </w:r>
            <w:r w:rsidR="00735B90">
              <w:t xml:space="preserve"> – Stage 2</w:t>
            </w:r>
          </w:p>
        </w:tc>
        <w:tc>
          <w:tcPr>
            <w:tcW w:w="2250" w:type="dxa"/>
          </w:tcPr>
          <w:p w14:paraId="3C18C3BC" w14:textId="5BFED48E" w:rsidR="00487A95" w:rsidRDefault="00487A95" w:rsidP="00BA081A">
            <w:pPr>
              <w:jc w:val="center"/>
              <w:cnfStyle w:val="100000000000" w:firstRow="1" w:lastRow="0" w:firstColumn="0" w:lastColumn="0" w:oddVBand="0" w:evenVBand="0" w:oddHBand="0" w:evenHBand="0" w:firstRowFirstColumn="0" w:firstRowLastColumn="0" w:lastRowFirstColumn="0" w:lastRowLastColumn="0"/>
            </w:pPr>
            <w:r>
              <w:t>Weighting</w:t>
            </w:r>
          </w:p>
        </w:tc>
      </w:tr>
      <w:tr w:rsidR="00487A95" w14:paraId="212E468A" w14:textId="77777777" w:rsidTr="00BA081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655" w:type="dxa"/>
          </w:tcPr>
          <w:p w14:paraId="061CC42E" w14:textId="56AB5EA6" w:rsidR="00487A95" w:rsidRDefault="002731B3" w:rsidP="00C046C8">
            <w:r>
              <w:t>Quality / Technical</w:t>
            </w:r>
          </w:p>
        </w:tc>
        <w:tc>
          <w:tcPr>
            <w:tcW w:w="2250" w:type="dxa"/>
          </w:tcPr>
          <w:p w14:paraId="189EDA6D" w14:textId="44B9793C" w:rsidR="00487A95" w:rsidRDefault="002731B3" w:rsidP="00C046C8">
            <w:pPr>
              <w:cnfStyle w:val="000000100000" w:firstRow="0" w:lastRow="0" w:firstColumn="0" w:lastColumn="0" w:oddVBand="0" w:evenVBand="0" w:oddHBand="1" w:evenHBand="0" w:firstRowFirstColumn="0" w:firstRowLastColumn="0" w:lastRowFirstColumn="0" w:lastRowLastColumn="0"/>
            </w:pPr>
            <w:r>
              <w:t>50-60%</w:t>
            </w:r>
            <w:r w:rsidR="00487A95">
              <w:t xml:space="preserve"> </w:t>
            </w:r>
          </w:p>
        </w:tc>
      </w:tr>
      <w:tr w:rsidR="002731B3" w14:paraId="221D968E" w14:textId="77777777" w:rsidTr="00BA081A">
        <w:tc>
          <w:tcPr>
            <w:cnfStyle w:val="001000000000" w:firstRow="0" w:lastRow="0" w:firstColumn="1" w:lastColumn="0" w:oddVBand="0" w:evenVBand="0" w:oddHBand="0" w:evenHBand="0" w:firstRowFirstColumn="0" w:firstRowLastColumn="0" w:lastRowFirstColumn="0" w:lastRowLastColumn="0"/>
            <w:tcW w:w="6655" w:type="dxa"/>
          </w:tcPr>
          <w:p w14:paraId="7D9ED4E8" w14:textId="7451CD47" w:rsidR="002731B3" w:rsidRPr="00BA081A" w:rsidRDefault="00126DB2" w:rsidP="00735B90">
            <w:pPr>
              <w:pStyle w:val="ListParagraph"/>
              <w:numPr>
                <w:ilvl w:val="6"/>
                <w:numId w:val="21"/>
              </w:numPr>
              <w:tabs>
                <w:tab w:val="clear" w:pos="284"/>
              </w:tabs>
              <w:ind w:left="602"/>
              <w:rPr>
                <w:b w:val="0"/>
                <w:bCs w:val="0"/>
              </w:rPr>
            </w:pPr>
            <w:r w:rsidRPr="00BA081A">
              <w:rPr>
                <w:b w:val="0"/>
                <w:bCs w:val="0"/>
              </w:rPr>
              <w:t>Technical</w:t>
            </w:r>
            <w:r w:rsidR="00735B90" w:rsidRPr="00BA081A">
              <w:rPr>
                <w:b w:val="0"/>
                <w:bCs w:val="0"/>
              </w:rPr>
              <w:t>: Detailed Methodology and Construction Programme</w:t>
            </w:r>
          </w:p>
        </w:tc>
        <w:tc>
          <w:tcPr>
            <w:tcW w:w="2250" w:type="dxa"/>
          </w:tcPr>
          <w:p w14:paraId="515AC3FD" w14:textId="77777777" w:rsidR="002731B3" w:rsidRDefault="002731B3" w:rsidP="00C046C8">
            <w:pPr>
              <w:cnfStyle w:val="000000000000" w:firstRow="0" w:lastRow="0" w:firstColumn="0" w:lastColumn="0" w:oddVBand="0" w:evenVBand="0" w:oddHBand="0" w:evenHBand="0" w:firstRowFirstColumn="0" w:firstRowLastColumn="0" w:lastRowFirstColumn="0" w:lastRowLastColumn="0"/>
            </w:pPr>
          </w:p>
        </w:tc>
      </w:tr>
      <w:tr w:rsidR="002731B3" w14:paraId="0CC53150" w14:textId="77777777" w:rsidTr="00BA081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655" w:type="dxa"/>
          </w:tcPr>
          <w:p w14:paraId="1C5261D6" w14:textId="2EE527FF" w:rsidR="002731B3" w:rsidRPr="00014A6A" w:rsidRDefault="00BA081A" w:rsidP="00C0447D">
            <w:pPr>
              <w:pStyle w:val="ListParagraph"/>
              <w:numPr>
                <w:ilvl w:val="6"/>
                <w:numId w:val="21"/>
              </w:numPr>
              <w:ind w:left="602"/>
              <w:rPr>
                <w:b w:val="0"/>
                <w:bCs w:val="0"/>
              </w:rPr>
            </w:pPr>
            <w:r w:rsidRPr="00014A6A">
              <w:rPr>
                <w:b w:val="0"/>
                <w:bCs w:val="0"/>
              </w:rPr>
              <w:t xml:space="preserve">Technical: </w:t>
            </w:r>
            <w:r w:rsidR="00014A6A" w:rsidRPr="00014A6A">
              <w:rPr>
                <w:b w:val="0"/>
                <w:bCs w:val="0"/>
              </w:rPr>
              <w:t>Management Structure and Approach including key personnel</w:t>
            </w:r>
          </w:p>
        </w:tc>
        <w:tc>
          <w:tcPr>
            <w:tcW w:w="2250" w:type="dxa"/>
          </w:tcPr>
          <w:p w14:paraId="1F800179" w14:textId="77777777" w:rsidR="002731B3" w:rsidRDefault="002731B3" w:rsidP="00C046C8">
            <w:pPr>
              <w:cnfStyle w:val="000000100000" w:firstRow="0" w:lastRow="0" w:firstColumn="0" w:lastColumn="0" w:oddVBand="0" w:evenVBand="0" w:oddHBand="1" w:evenHBand="0" w:firstRowFirstColumn="0" w:firstRowLastColumn="0" w:lastRowFirstColumn="0" w:lastRowLastColumn="0"/>
            </w:pPr>
          </w:p>
        </w:tc>
      </w:tr>
      <w:tr w:rsidR="00BA081A" w14:paraId="327D2F83" w14:textId="77777777" w:rsidTr="00BA081A">
        <w:tc>
          <w:tcPr>
            <w:cnfStyle w:val="001000000000" w:firstRow="0" w:lastRow="0" w:firstColumn="1" w:lastColumn="0" w:oddVBand="0" w:evenVBand="0" w:oddHBand="0" w:evenHBand="0" w:firstRowFirstColumn="0" w:firstRowLastColumn="0" w:lastRowFirstColumn="0" w:lastRowLastColumn="0"/>
            <w:tcW w:w="6655" w:type="dxa"/>
          </w:tcPr>
          <w:p w14:paraId="754D810C" w14:textId="26A04537" w:rsidR="00BA081A" w:rsidRPr="00C0447D" w:rsidRDefault="00001AD1" w:rsidP="00C0447D">
            <w:pPr>
              <w:pStyle w:val="ListParagraph"/>
              <w:numPr>
                <w:ilvl w:val="6"/>
                <w:numId w:val="21"/>
              </w:numPr>
              <w:ind w:left="602"/>
              <w:rPr>
                <w:b w:val="0"/>
                <w:bCs w:val="0"/>
              </w:rPr>
            </w:pPr>
            <w:r w:rsidRPr="00C0447D">
              <w:rPr>
                <w:b w:val="0"/>
                <w:bCs w:val="0"/>
              </w:rPr>
              <w:t>Technical: Design Quality</w:t>
            </w:r>
          </w:p>
        </w:tc>
        <w:tc>
          <w:tcPr>
            <w:tcW w:w="2250" w:type="dxa"/>
          </w:tcPr>
          <w:p w14:paraId="395CA6F1" w14:textId="77777777" w:rsidR="00BA081A" w:rsidRDefault="00BA081A" w:rsidP="00C046C8">
            <w:pPr>
              <w:cnfStyle w:val="000000000000" w:firstRow="0" w:lastRow="0" w:firstColumn="0" w:lastColumn="0" w:oddVBand="0" w:evenVBand="0" w:oddHBand="0" w:evenHBand="0" w:firstRowFirstColumn="0" w:firstRowLastColumn="0" w:lastRowFirstColumn="0" w:lastRowLastColumn="0"/>
            </w:pPr>
          </w:p>
        </w:tc>
      </w:tr>
      <w:tr w:rsidR="00BA081A" w14:paraId="628F7B36" w14:textId="77777777" w:rsidTr="00BA081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655" w:type="dxa"/>
          </w:tcPr>
          <w:p w14:paraId="282FD3D4" w14:textId="25A1129E" w:rsidR="00BA081A" w:rsidRPr="00C0447D" w:rsidRDefault="00001AD1" w:rsidP="00C0447D">
            <w:pPr>
              <w:pStyle w:val="ListParagraph"/>
              <w:numPr>
                <w:ilvl w:val="6"/>
                <w:numId w:val="21"/>
              </w:numPr>
              <w:ind w:left="602"/>
              <w:rPr>
                <w:b w:val="0"/>
                <w:bCs w:val="0"/>
              </w:rPr>
            </w:pPr>
            <w:r w:rsidRPr="00C0447D">
              <w:rPr>
                <w:b w:val="0"/>
                <w:bCs w:val="0"/>
              </w:rPr>
              <w:t>Technical: Construction Quality, Health and Safety</w:t>
            </w:r>
          </w:p>
        </w:tc>
        <w:tc>
          <w:tcPr>
            <w:tcW w:w="2250" w:type="dxa"/>
          </w:tcPr>
          <w:p w14:paraId="4DDE41CF" w14:textId="77777777" w:rsidR="00BA081A" w:rsidRDefault="00BA081A" w:rsidP="00C046C8">
            <w:pPr>
              <w:cnfStyle w:val="000000100000" w:firstRow="0" w:lastRow="0" w:firstColumn="0" w:lastColumn="0" w:oddVBand="0" w:evenVBand="0" w:oddHBand="1" w:evenHBand="0" w:firstRowFirstColumn="0" w:firstRowLastColumn="0" w:lastRowFirstColumn="0" w:lastRowLastColumn="0"/>
            </w:pPr>
          </w:p>
        </w:tc>
      </w:tr>
      <w:tr w:rsidR="00BA081A" w14:paraId="11B499D1" w14:textId="77777777" w:rsidTr="00BA081A">
        <w:tc>
          <w:tcPr>
            <w:cnfStyle w:val="001000000000" w:firstRow="0" w:lastRow="0" w:firstColumn="1" w:lastColumn="0" w:oddVBand="0" w:evenVBand="0" w:oddHBand="0" w:evenHBand="0" w:firstRowFirstColumn="0" w:firstRowLastColumn="0" w:lastRowFirstColumn="0" w:lastRowLastColumn="0"/>
            <w:tcW w:w="6655" w:type="dxa"/>
          </w:tcPr>
          <w:p w14:paraId="16082C30" w14:textId="7030A846" w:rsidR="00BA081A" w:rsidRPr="00C0447D" w:rsidRDefault="00C0447D" w:rsidP="00C0447D">
            <w:pPr>
              <w:pStyle w:val="ListParagraph"/>
              <w:numPr>
                <w:ilvl w:val="6"/>
                <w:numId w:val="21"/>
              </w:numPr>
              <w:ind w:left="602"/>
              <w:rPr>
                <w:b w:val="0"/>
                <w:bCs w:val="0"/>
              </w:rPr>
            </w:pPr>
            <w:r w:rsidRPr="00C0447D">
              <w:rPr>
                <w:b w:val="0"/>
                <w:bCs w:val="0"/>
              </w:rPr>
              <w:t>Technical: Green Public Procurement and Social Considerations</w:t>
            </w:r>
          </w:p>
        </w:tc>
        <w:tc>
          <w:tcPr>
            <w:tcW w:w="2250" w:type="dxa"/>
          </w:tcPr>
          <w:p w14:paraId="5293F897" w14:textId="77777777" w:rsidR="00BA081A" w:rsidRDefault="00BA081A" w:rsidP="00C046C8">
            <w:pPr>
              <w:cnfStyle w:val="000000000000" w:firstRow="0" w:lastRow="0" w:firstColumn="0" w:lastColumn="0" w:oddVBand="0" w:evenVBand="0" w:oddHBand="0" w:evenHBand="0" w:firstRowFirstColumn="0" w:firstRowLastColumn="0" w:lastRowFirstColumn="0" w:lastRowLastColumn="0"/>
            </w:pPr>
          </w:p>
        </w:tc>
      </w:tr>
      <w:tr w:rsidR="002731B3" w14:paraId="0B2C0FF6" w14:textId="77777777" w:rsidTr="00BA081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655" w:type="dxa"/>
          </w:tcPr>
          <w:p w14:paraId="4B1CC79C" w14:textId="77777777" w:rsidR="002731B3" w:rsidRDefault="002731B3" w:rsidP="00C046C8"/>
        </w:tc>
        <w:tc>
          <w:tcPr>
            <w:tcW w:w="2250" w:type="dxa"/>
          </w:tcPr>
          <w:p w14:paraId="2A229147" w14:textId="77777777" w:rsidR="002731B3" w:rsidRDefault="002731B3" w:rsidP="00C046C8">
            <w:pPr>
              <w:cnfStyle w:val="000000100000" w:firstRow="0" w:lastRow="0" w:firstColumn="0" w:lastColumn="0" w:oddVBand="0" w:evenVBand="0" w:oddHBand="1" w:evenHBand="0" w:firstRowFirstColumn="0" w:firstRowLastColumn="0" w:lastRowFirstColumn="0" w:lastRowLastColumn="0"/>
            </w:pPr>
          </w:p>
        </w:tc>
      </w:tr>
      <w:tr w:rsidR="002731B3" w14:paraId="43A08DD8" w14:textId="77777777" w:rsidTr="00BA081A">
        <w:tc>
          <w:tcPr>
            <w:cnfStyle w:val="001000000000" w:firstRow="0" w:lastRow="0" w:firstColumn="1" w:lastColumn="0" w:oddVBand="0" w:evenVBand="0" w:oddHBand="0" w:evenHBand="0" w:firstRowFirstColumn="0" w:firstRowLastColumn="0" w:lastRowFirstColumn="0" w:lastRowLastColumn="0"/>
            <w:tcW w:w="6655" w:type="dxa"/>
          </w:tcPr>
          <w:p w14:paraId="150F1453" w14:textId="23BFEABE" w:rsidR="002731B3" w:rsidRDefault="007E5E4E" w:rsidP="00C046C8">
            <w:r>
              <w:t>Financial</w:t>
            </w:r>
          </w:p>
        </w:tc>
        <w:tc>
          <w:tcPr>
            <w:tcW w:w="2250" w:type="dxa"/>
          </w:tcPr>
          <w:p w14:paraId="7E8B5DF5" w14:textId="6EEBE98D" w:rsidR="002731B3" w:rsidRDefault="00122901" w:rsidP="00C046C8">
            <w:pPr>
              <w:cnfStyle w:val="000000000000" w:firstRow="0" w:lastRow="0" w:firstColumn="0" w:lastColumn="0" w:oddVBand="0" w:evenVBand="0" w:oddHBand="0" w:evenHBand="0" w:firstRowFirstColumn="0" w:firstRowLastColumn="0" w:lastRowFirstColumn="0" w:lastRowLastColumn="0"/>
            </w:pPr>
            <w:r>
              <w:t>40-50%</w:t>
            </w:r>
          </w:p>
        </w:tc>
      </w:tr>
    </w:tbl>
    <w:p w14:paraId="042F8F91" w14:textId="19AE4F21" w:rsidR="007F57E6" w:rsidRDefault="007F57E6" w:rsidP="00A60CFE">
      <w:pPr>
        <w:pStyle w:val="Appendix"/>
      </w:pPr>
      <w:bookmarkStart w:id="38" w:name="_Toc234350026"/>
      <w:r>
        <w:lastRenderedPageBreak/>
        <w:t>Roof</w:t>
      </w:r>
      <w:r w:rsidR="00567C3C">
        <w:t>-</w:t>
      </w:r>
      <w:r>
        <w:t>Level Site Layout Plan</w:t>
      </w:r>
      <w:bookmarkEnd w:id="38"/>
    </w:p>
    <w:p w14:paraId="2E003D69" w14:textId="58B65665" w:rsidR="00D06168" w:rsidRDefault="00D06168" w:rsidP="00D06168">
      <w:pPr>
        <w:pStyle w:val="BodyText"/>
      </w:pPr>
      <w:r>
        <w:rPr>
          <w:noProof/>
        </w:rPr>
        <w:drawing>
          <wp:inline distT="0" distB="0" distL="0" distR="0" wp14:anchorId="77B71138" wp14:editId="63AC5ED3">
            <wp:extent cx="5896178" cy="5251242"/>
            <wp:effectExtent l="0" t="0" r="0" b="6985"/>
            <wp:docPr id="776387111"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896178" cy="5251242"/>
                    </a:xfrm>
                    <a:prstGeom prst="rect">
                      <a:avLst/>
                    </a:prstGeom>
                    <a:noFill/>
                  </pic:spPr>
                </pic:pic>
              </a:graphicData>
            </a:graphic>
          </wp:inline>
        </w:drawing>
      </w:r>
    </w:p>
    <w:p w14:paraId="35C50048" w14:textId="42999CDF" w:rsidR="00BC5D97" w:rsidRDefault="00BC5D97" w:rsidP="00BC5D97">
      <w:pPr>
        <w:pStyle w:val="Appendix"/>
      </w:pPr>
      <w:bookmarkStart w:id="39" w:name="_Toc234350027"/>
      <w:r>
        <w:lastRenderedPageBreak/>
        <w:t>Submission Checklist</w:t>
      </w:r>
      <w:bookmarkEnd w:id="39"/>
    </w:p>
    <w:p w14:paraId="7257F89B" w14:textId="77777777" w:rsidR="00BC5D97" w:rsidRPr="00BC5D97" w:rsidRDefault="00BC5D97" w:rsidP="00BC5D97">
      <w:pPr>
        <w:pStyle w:val="BodyText"/>
      </w:pPr>
    </w:p>
    <w:p w14:paraId="66669CB6" w14:textId="4E968E5B" w:rsidR="009F2A8A" w:rsidRDefault="009F2A8A" w:rsidP="0060684D"/>
    <w:tbl>
      <w:tblPr>
        <w:tblStyle w:val="TableGrid"/>
        <w:tblW w:w="0" w:type="auto"/>
        <w:tblLook w:val="04A0" w:firstRow="1" w:lastRow="0" w:firstColumn="1" w:lastColumn="0" w:noHBand="0" w:noVBand="1"/>
      </w:tblPr>
      <w:tblGrid>
        <w:gridCol w:w="2500"/>
        <w:gridCol w:w="915"/>
        <w:gridCol w:w="4950"/>
        <w:gridCol w:w="651"/>
      </w:tblGrid>
      <w:tr w:rsidR="00D23597" w14:paraId="40EA9786" w14:textId="4960497A" w:rsidTr="1CF04B9C">
        <w:trPr>
          <w:cnfStyle w:val="100000000000" w:firstRow="1" w:lastRow="0" w:firstColumn="0" w:lastColumn="0" w:oddVBand="0" w:evenVBand="0" w:oddHBand="0" w:evenHBand="0" w:firstRowFirstColumn="0" w:firstRowLastColumn="0" w:lastRowFirstColumn="0" w:lastRowLastColumn="0"/>
        </w:trPr>
        <w:tc>
          <w:tcPr>
            <w:tcW w:w="2500" w:type="dxa"/>
          </w:tcPr>
          <w:p w14:paraId="04A54245" w14:textId="7D0C2640" w:rsidR="00D23597" w:rsidRPr="005B0347" w:rsidRDefault="00D23597" w:rsidP="0060684D">
            <w:pPr>
              <w:rPr>
                <w:b/>
                <w:bCs/>
              </w:rPr>
            </w:pPr>
            <w:r w:rsidRPr="005B0347">
              <w:rPr>
                <w:b/>
                <w:bCs/>
              </w:rPr>
              <w:t>Document</w:t>
            </w:r>
          </w:p>
        </w:tc>
        <w:tc>
          <w:tcPr>
            <w:tcW w:w="915" w:type="dxa"/>
          </w:tcPr>
          <w:p w14:paraId="52EBF388" w14:textId="4082AB82" w:rsidR="00D23597" w:rsidRPr="0090648F" w:rsidRDefault="00D23597" w:rsidP="0060684D">
            <w:pPr>
              <w:rPr>
                <w:b/>
                <w:bCs/>
              </w:rPr>
            </w:pPr>
            <w:r w:rsidRPr="0090648F">
              <w:rPr>
                <w:b/>
                <w:bCs/>
              </w:rPr>
              <w:t xml:space="preserve">Section </w:t>
            </w:r>
          </w:p>
        </w:tc>
        <w:tc>
          <w:tcPr>
            <w:tcW w:w="4950" w:type="dxa"/>
          </w:tcPr>
          <w:p w14:paraId="46D25415" w14:textId="11378FE3" w:rsidR="00D23597" w:rsidRPr="0090648F" w:rsidRDefault="00D23597" w:rsidP="0060684D">
            <w:pPr>
              <w:rPr>
                <w:b/>
                <w:bCs/>
              </w:rPr>
            </w:pPr>
            <w:r w:rsidRPr="0090648F">
              <w:rPr>
                <w:b/>
                <w:bCs/>
              </w:rPr>
              <w:t>Provide</w:t>
            </w:r>
          </w:p>
        </w:tc>
        <w:tc>
          <w:tcPr>
            <w:tcW w:w="651" w:type="dxa"/>
            <w:tcBorders>
              <w:bottom w:val="single" w:sz="12" w:space="0" w:color="auto"/>
            </w:tcBorders>
          </w:tcPr>
          <w:p w14:paraId="0DEFB7A6" w14:textId="77777777" w:rsidR="00D23597" w:rsidRPr="0090648F" w:rsidRDefault="00D23597" w:rsidP="0060684D">
            <w:pPr>
              <w:rPr>
                <w:b/>
                <w:bCs/>
              </w:rPr>
            </w:pPr>
          </w:p>
        </w:tc>
      </w:tr>
      <w:tr w:rsidR="002C1A6A" w14:paraId="75B5EDDA" w14:textId="77777777" w:rsidTr="1CF04B9C">
        <w:tc>
          <w:tcPr>
            <w:tcW w:w="2500" w:type="dxa"/>
          </w:tcPr>
          <w:p w14:paraId="56BCB81D" w14:textId="78B2196E" w:rsidR="002C1A6A" w:rsidRPr="008174B1" w:rsidRDefault="002C1A6A" w:rsidP="0060684D">
            <w:r w:rsidRPr="008174B1">
              <w:t>BCD QW Part 2</w:t>
            </w:r>
          </w:p>
        </w:tc>
        <w:tc>
          <w:tcPr>
            <w:tcW w:w="915" w:type="dxa"/>
          </w:tcPr>
          <w:p w14:paraId="20F009C7" w14:textId="77777777" w:rsidR="002C1A6A" w:rsidRPr="0090648F" w:rsidRDefault="002C1A6A" w:rsidP="0060684D">
            <w:pPr>
              <w:rPr>
                <w:b/>
                <w:bCs/>
              </w:rPr>
            </w:pPr>
          </w:p>
        </w:tc>
        <w:tc>
          <w:tcPr>
            <w:tcW w:w="4950" w:type="dxa"/>
            <w:tcBorders>
              <w:right w:val="single" w:sz="12" w:space="0" w:color="auto"/>
            </w:tcBorders>
          </w:tcPr>
          <w:p w14:paraId="33B3D795" w14:textId="68FD7FD0" w:rsidR="002C1A6A" w:rsidRPr="008174B1" w:rsidRDefault="008174B1" w:rsidP="0060684D">
            <w:r>
              <w:t>Complete Declaration</w:t>
            </w:r>
            <w:r w:rsidR="4E51E9EC">
              <w:t xml:space="preserve"> and ESPD</w:t>
            </w:r>
          </w:p>
        </w:tc>
        <w:tc>
          <w:tcPr>
            <w:tcW w:w="651" w:type="dxa"/>
            <w:tcBorders>
              <w:top w:val="single" w:sz="12" w:space="0" w:color="auto"/>
              <w:left w:val="single" w:sz="12" w:space="0" w:color="auto"/>
              <w:bottom w:val="single" w:sz="12" w:space="0" w:color="auto"/>
              <w:right w:val="single" w:sz="12" w:space="0" w:color="auto"/>
            </w:tcBorders>
          </w:tcPr>
          <w:p w14:paraId="15624320" w14:textId="77777777" w:rsidR="002C1A6A" w:rsidRPr="0090648F" w:rsidRDefault="002C1A6A" w:rsidP="00FB2BC7">
            <w:pPr>
              <w:spacing w:line="240" w:lineRule="auto"/>
              <w:rPr>
                <w:b/>
                <w:bCs/>
              </w:rPr>
            </w:pPr>
          </w:p>
        </w:tc>
      </w:tr>
      <w:tr w:rsidR="0034120D" w14:paraId="3002665B" w14:textId="77777777" w:rsidTr="1CF04B9C">
        <w:tc>
          <w:tcPr>
            <w:tcW w:w="2500" w:type="dxa"/>
          </w:tcPr>
          <w:p w14:paraId="74E8B701" w14:textId="1AC67FB3" w:rsidR="0034120D" w:rsidRPr="008174B1" w:rsidRDefault="0034120D" w:rsidP="0060684D">
            <w:r w:rsidRPr="008174B1">
              <w:t>BCD QC Part 2 (Architect)</w:t>
            </w:r>
          </w:p>
        </w:tc>
        <w:tc>
          <w:tcPr>
            <w:tcW w:w="915" w:type="dxa"/>
          </w:tcPr>
          <w:p w14:paraId="1EC1A7DD" w14:textId="77777777" w:rsidR="0034120D" w:rsidRPr="0090648F" w:rsidRDefault="0034120D" w:rsidP="0060684D">
            <w:pPr>
              <w:rPr>
                <w:b/>
                <w:bCs/>
              </w:rPr>
            </w:pPr>
          </w:p>
        </w:tc>
        <w:tc>
          <w:tcPr>
            <w:tcW w:w="4950" w:type="dxa"/>
            <w:tcBorders>
              <w:right w:val="single" w:sz="12" w:space="0" w:color="auto"/>
            </w:tcBorders>
          </w:tcPr>
          <w:p w14:paraId="06517E90" w14:textId="5B3E2322" w:rsidR="0034120D" w:rsidRPr="008174B1" w:rsidRDefault="008174B1" w:rsidP="0060684D">
            <w:r>
              <w:t>Complete Declaration</w:t>
            </w:r>
            <w:r w:rsidR="2872E6D2">
              <w:t xml:space="preserve"> and ESPD</w:t>
            </w:r>
          </w:p>
        </w:tc>
        <w:tc>
          <w:tcPr>
            <w:tcW w:w="651" w:type="dxa"/>
            <w:tcBorders>
              <w:top w:val="single" w:sz="12" w:space="0" w:color="auto"/>
              <w:left w:val="single" w:sz="12" w:space="0" w:color="auto"/>
              <w:bottom w:val="single" w:sz="12" w:space="0" w:color="auto"/>
              <w:right w:val="single" w:sz="12" w:space="0" w:color="auto"/>
            </w:tcBorders>
          </w:tcPr>
          <w:p w14:paraId="7F711368" w14:textId="77777777" w:rsidR="0034120D" w:rsidRPr="0090648F" w:rsidRDefault="0034120D" w:rsidP="00FB2BC7">
            <w:pPr>
              <w:spacing w:line="240" w:lineRule="auto"/>
              <w:rPr>
                <w:b/>
                <w:bCs/>
              </w:rPr>
            </w:pPr>
          </w:p>
        </w:tc>
      </w:tr>
      <w:tr w:rsidR="0034120D" w14:paraId="2B8756F9" w14:textId="77777777" w:rsidTr="1CF04B9C">
        <w:tc>
          <w:tcPr>
            <w:tcW w:w="2500" w:type="dxa"/>
          </w:tcPr>
          <w:p w14:paraId="6ECBDE00" w14:textId="7402ED4C" w:rsidR="0034120D" w:rsidRPr="008174B1" w:rsidRDefault="006A6CC3" w:rsidP="0060684D">
            <w:r w:rsidRPr="008174B1">
              <w:t>BCD QC Part 2 (C&amp;S)</w:t>
            </w:r>
          </w:p>
        </w:tc>
        <w:tc>
          <w:tcPr>
            <w:tcW w:w="915" w:type="dxa"/>
          </w:tcPr>
          <w:p w14:paraId="1E108BC1" w14:textId="77777777" w:rsidR="0034120D" w:rsidRPr="0090648F" w:rsidRDefault="0034120D" w:rsidP="0060684D">
            <w:pPr>
              <w:rPr>
                <w:b/>
                <w:bCs/>
              </w:rPr>
            </w:pPr>
          </w:p>
        </w:tc>
        <w:tc>
          <w:tcPr>
            <w:tcW w:w="4950" w:type="dxa"/>
            <w:tcBorders>
              <w:right w:val="single" w:sz="12" w:space="0" w:color="auto"/>
            </w:tcBorders>
          </w:tcPr>
          <w:p w14:paraId="7BCE385C" w14:textId="55178441" w:rsidR="0034120D" w:rsidRPr="008174B1" w:rsidRDefault="008174B1" w:rsidP="0060684D">
            <w:r>
              <w:t>Complete Declaration</w:t>
            </w:r>
            <w:r w:rsidR="45AD5CAF">
              <w:t xml:space="preserve"> and ESPD</w:t>
            </w:r>
          </w:p>
        </w:tc>
        <w:tc>
          <w:tcPr>
            <w:tcW w:w="651" w:type="dxa"/>
            <w:tcBorders>
              <w:top w:val="single" w:sz="12" w:space="0" w:color="auto"/>
              <w:left w:val="single" w:sz="12" w:space="0" w:color="auto"/>
              <w:bottom w:val="single" w:sz="12" w:space="0" w:color="auto"/>
              <w:right w:val="single" w:sz="12" w:space="0" w:color="auto"/>
            </w:tcBorders>
          </w:tcPr>
          <w:p w14:paraId="31552C0A" w14:textId="77777777" w:rsidR="0034120D" w:rsidRPr="0090648F" w:rsidRDefault="0034120D" w:rsidP="00FB2BC7">
            <w:pPr>
              <w:spacing w:line="240" w:lineRule="auto"/>
              <w:rPr>
                <w:b/>
                <w:bCs/>
              </w:rPr>
            </w:pPr>
          </w:p>
        </w:tc>
      </w:tr>
      <w:tr w:rsidR="006A6CC3" w14:paraId="2566DDFB" w14:textId="77777777" w:rsidTr="1CF04B9C">
        <w:tc>
          <w:tcPr>
            <w:tcW w:w="2500" w:type="dxa"/>
          </w:tcPr>
          <w:p w14:paraId="0CC53256" w14:textId="467A26AC" w:rsidR="006A6CC3" w:rsidRPr="008174B1" w:rsidRDefault="006A6CC3" w:rsidP="0060684D">
            <w:r w:rsidRPr="008174B1">
              <w:t>BCD QC Part 2 (M&amp;E)</w:t>
            </w:r>
          </w:p>
        </w:tc>
        <w:tc>
          <w:tcPr>
            <w:tcW w:w="915" w:type="dxa"/>
          </w:tcPr>
          <w:p w14:paraId="0428C046" w14:textId="77777777" w:rsidR="006A6CC3" w:rsidRPr="0090648F" w:rsidRDefault="006A6CC3" w:rsidP="0060684D">
            <w:pPr>
              <w:rPr>
                <w:b/>
                <w:bCs/>
              </w:rPr>
            </w:pPr>
          </w:p>
        </w:tc>
        <w:tc>
          <w:tcPr>
            <w:tcW w:w="4950" w:type="dxa"/>
            <w:tcBorders>
              <w:right w:val="single" w:sz="12" w:space="0" w:color="auto"/>
            </w:tcBorders>
          </w:tcPr>
          <w:p w14:paraId="2A64E54B" w14:textId="42E7DC68" w:rsidR="006A6CC3" w:rsidRPr="008174B1" w:rsidRDefault="008174B1" w:rsidP="0060684D">
            <w:r>
              <w:t>Complete Declaration</w:t>
            </w:r>
            <w:r w:rsidR="27CEF984">
              <w:t xml:space="preserve"> and ESPD</w:t>
            </w:r>
          </w:p>
        </w:tc>
        <w:tc>
          <w:tcPr>
            <w:tcW w:w="651" w:type="dxa"/>
            <w:tcBorders>
              <w:top w:val="single" w:sz="12" w:space="0" w:color="auto"/>
              <w:left w:val="single" w:sz="12" w:space="0" w:color="auto"/>
              <w:bottom w:val="single" w:sz="12" w:space="0" w:color="auto"/>
              <w:right w:val="single" w:sz="12" w:space="0" w:color="auto"/>
            </w:tcBorders>
          </w:tcPr>
          <w:p w14:paraId="7BBD39FF" w14:textId="77777777" w:rsidR="006A6CC3" w:rsidRPr="0090648F" w:rsidRDefault="006A6CC3" w:rsidP="00FB2BC7">
            <w:pPr>
              <w:spacing w:line="240" w:lineRule="auto"/>
              <w:rPr>
                <w:b/>
                <w:bCs/>
              </w:rPr>
            </w:pPr>
          </w:p>
        </w:tc>
      </w:tr>
      <w:tr w:rsidR="006A6CC3" w14:paraId="0DFCEB9E" w14:textId="77777777" w:rsidTr="1CF04B9C">
        <w:tc>
          <w:tcPr>
            <w:tcW w:w="2500" w:type="dxa"/>
            <w:tcBorders>
              <w:bottom w:val="single" w:sz="4" w:space="0" w:color="auto"/>
            </w:tcBorders>
          </w:tcPr>
          <w:p w14:paraId="7AF7A947" w14:textId="43A158C0" w:rsidR="006A6CC3" w:rsidRPr="008174B1" w:rsidRDefault="006A6CC3" w:rsidP="0060684D">
            <w:r w:rsidRPr="008174B1">
              <w:t>BCD QC Part 3 (</w:t>
            </w:r>
            <w:r w:rsidR="008174B1" w:rsidRPr="008174B1">
              <w:t>FC)</w:t>
            </w:r>
          </w:p>
        </w:tc>
        <w:tc>
          <w:tcPr>
            <w:tcW w:w="915" w:type="dxa"/>
            <w:tcBorders>
              <w:bottom w:val="single" w:sz="4" w:space="0" w:color="auto"/>
            </w:tcBorders>
          </w:tcPr>
          <w:p w14:paraId="0A25F1C5" w14:textId="77777777" w:rsidR="006A6CC3" w:rsidRPr="0090648F" w:rsidRDefault="006A6CC3" w:rsidP="0060684D">
            <w:pPr>
              <w:rPr>
                <w:b/>
                <w:bCs/>
              </w:rPr>
            </w:pPr>
          </w:p>
        </w:tc>
        <w:tc>
          <w:tcPr>
            <w:tcW w:w="4950" w:type="dxa"/>
            <w:tcBorders>
              <w:bottom w:val="single" w:sz="4" w:space="0" w:color="auto"/>
              <w:right w:val="single" w:sz="12" w:space="0" w:color="auto"/>
            </w:tcBorders>
          </w:tcPr>
          <w:p w14:paraId="6CB8D879" w14:textId="73B565FC" w:rsidR="006A6CC3" w:rsidRPr="008174B1" w:rsidRDefault="008174B1" w:rsidP="0060684D">
            <w:r>
              <w:t>Complete Declaration</w:t>
            </w:r>
            <w:r w:rsidR="53070668">
              <w:t xml:space="preserve"> and ESPD</w:t>
            </w:r>
          </w:p>
        </w:tc>
        <w:tc>
          <w:tcPr>
            <w:tcW w:w="651" w:type="dxa"/>
            <w:tcBorders>
              <w:top w:val="single" w:sz="12" w:space="0" w:color="auto"/>
              <w:left w:val="single" w:sz="12" w:space="0" w:color="auto"/>
              <w:bottom w:val="single" w:sz="12" w:space="0" w:color="auto"/>
              <w:right w:val="single" w:sz="12" w:space="0" w:color="auto"/>
            </w:tcBorders>
          </w:tcPr>
          <w:p w14:paraId="0A5585DB" w14:textId="77777777" w:rsidR="006A6CC3" w:rsidRPr="0090648F" w:rsidRDefault="006A6CC3" w:rsidP="00FB2BC7">
            <w:pPr>
              <w:spacing w:line="240" w:lineRule="auto"/>
              <w:rPr>
                <w:b/>
                <w:bCs/>
              </w:rPr>
            </w:pPr>
          </w:p>
        </w:tc>
      </w:tr>
      <w:tr w:rsidR="00F973F0" w14:paraId="776A7FD3" w14:textId="77777777" w:rsidTr="1CF04B9C">
        <w:trPr>
          <w:trHeight w:hRule="exact" w:val="144"/>
        </w:trPr>
        <w:tc>
          <w:tcPr>
            <w:tcW w:w="2500" w:type="dxa"/>
            <w:tcBorders>
              <w:left w:val="nil"/>
              <w:right w:val="nil"/>
            </w:tcBorders>
          </w:tcPr>
          <w:p w14:paraId="3E2EDBA2" w14:textId="77777777" w:rsidR="00F973F0" w:rsidRPr="00837F4B" w:rsidRDefault="00F973F0" w:rsidP="0060684D">
            <w:pPr>
              <w:rPr>
                <w:sz w:val="2"/>
                <w:szCs w:val="4"/>
              </w:rPr>
            </w:pPr>
          </w:p>
        </w:tc>
        <w:tc>
          <w:tcPr>
            <w:tcW w:w="915" w:type="dxa"/>
            <w:tcBorders>
              <w:left w:val="nil"/>
              <w:right w:val="nil"/>
            </w:tcBorders>
          </w:tcPr>
          <w:p w14:paraId="26ACAEDE" w14:textId="77777777" w:rsidR="00F973F0" w:rsidRPr="00837F4B" w:rsidRDefault="00F973F0" w:rsidP="0060684D">
            <w:pPr>
              <w:rPr>
                <w:b/>
                <w:bCs/>
                <w:sz w:val="2"/>
                <w:szCs w:val="4"/>
              </w:rPr>
            </w:pPr>
          </w:p>
        </w:tc>
        <w:tc>
          <w:tcPr>
            <w:tcW w:w="4950" w:type="dxa"/>
            <w:tcBorders>
              <w:left w:val="nil"/>
              <w:right w:val="nil"/>
            </w:tcBorders>
          </w:tcPr>
          <w:p w14:paraId="49BD4C65" w14:textId="77777777" w:rsidR="00F973F0" w:rsidRPr="00837F4B" w:rsidRDefault="00F973F0" w:rsidP="0060684D">
            <w:pPr>
              <w:rPr>
                <w:sz w:val="2"/>
                <w:szCs w:val="4"/>
              </w:rPr>
            </w:pPr>
          </w:p>
        </w:tc>
        <w:tc>
          <w:tcPr>
            <w:tcW w:w="651" w:type="dxa"/>
            <w:tcBorders>
              <w:top w:val="single" w:sz="12" w:space="0" w:color="auto"/>
              <w:left w:val="nil"/>
              <w:bottom w:val="single" w:sz="12" w:space="0" w:color="auto"/>
              <w:right w:val="nil"/>
            </w:tcBorders>
          </w:tcPr>
          <w:p w14:paraId="7E289F0C" w14:textId="77777777" w:rsidR="00F973F0" w:rsidRPr="00837F4B" w:rsidRDefault="00F973F0" w:rsidP="00FB2BC7">
            <w:pPr>
              <w:spacing w:line="240" w:lineRule="auto"/>
              <w:rPr>
                <w:b/>
                <w:bCs/>
                <w:sz w:val="2"/>
                <w:szCs w:val="4"/>
              </w:rPr>
            </w:pPr>
          </w:p>
        </w:tc>
      </w:tr>
      <w:tr w:rsidR="00D23597" w14:paraId="4718F86B" w14:textId="5ED37402" w:rsidTr="1CF04B9C">
        <w:tc>
          <w:tcPr>
            <w:tcW w:w="2500" w:type="dxa"/>
          </w:tcPr>
          <w:p w14:paraId="02C3D7D6" w14:textId="7603B963" w:rsidR="00D23597" w:rsidRDefault="00D23597" w:rsidP="0060684D">
            <w:r w:rsidRPr="00B90F23">
              <w:t>BCD QW1(SAQ for Contractors)</w:t>
            </w:r>
          </w:p>
        </w:tc>
        <w:tc>
          <w:tcPr>
            <w:tcW w:w="915" w:type="dxa"/>
          </w:tcPr>
          <w:p w14:paraId="2E3BCC4A" w14:textId="299FEB7F" w:rsidR="00D23597" w:rsidRDefault="00D23597" w:rsidP="0060684D">
            <w:r>
              <w:t>3.2</w:t>
            </w:r>
          </w:p>
        </w:tc>
        <w:tc>
          <w:tcPr>
            <w:tcW w:w="4950" w:type="dxa"/>
            <w:tcBorders>
              <w:right w:val="single" w:sz="12" w:space="0" w:color="auto"/>
            </w:tcBorders>
          </w:tcPr>
          <w:p w14:paraId="61B985B0" w14:textId="79788893" w:rsidR="00D23597" w:rsidRDefault="00D23597" w:rsidP="0060684D">
            <w:r w:rsidRPr="00764D92">
              <w:t>proof of enrolment on a relevant professional or trade register</w:t>
            </w:r>
          </w:p>
        </w:tc>
        <w:tc>
          <w:tcPr>
            <w:tcW w:w="651" w:type="dxa"/>
            <w:tcBorders>
              <w:top w:val="single" w:sz="12" w:space="0" w:color="auto"/>
              <w:left w:val="single" w:sz="12" w:space="0" w:color="auto"/>
              <w:bottom w:val="single" w:sz="12" w:space="0" w:color="auto"/>
              <w:right w:val="single" w:sz="12" w:space="0" w:color="auto"/>
            </w:tcBorders>
          </w:tcPr>
          <w:p w14:paraId="71165B59" w14:textId="77777777" w:rsidR="00D23597" w:rsidRPr="00764D92" w:rsidRDefault="00D23597" w:rsidP="00FB2BC7">
            <w:pPr>
              <w:spacing w:line="240" w:lineRule="auto"/>
            </w:pPr>
          </w:p>
        </w:tc>
      </w:tr>
      <w:tr w:rsidR="00D23597" w14:paraId="34BE18B3" w14:textId="1A2CE599" w:rsidTr="1CF04B9C">
        <w:tc>
          <w:tcPr>
            <w:tcW w:w="2500" w:type="dxa"/>
          </w:tcPr>
          <w:p w14:paraId="23FF00EE" w14:textId="77777777" w:rsidR="00D23597" w:rsidRDefault="00D23597" w:rsidP="0060684D"/>
        </w:tc>
        <w:tc>
          <w:tcPr>
            <w:tcW w:w="915" w:type="dxa"/>
          </w:tcPr>
          <w:p w14:paraId="08D37F0F" w14:textId="748C94A1" w:rsidR="00D23597" w:rsidRDefault="00D23597" w:rsidP="0060684D">
            <w:r>
              <w:t>3.3a</w:t>
            </w:r>
          </w:p>
        </w:tc>
        <w:tc>
          <w:tcPr>
            <w:tcW w:w="4950" w:type="dxa"/>
            <w:tcBorders>
              <w:right w:val="single" w:sz="12" w:space="0" w:color="auto"/>
            </w:tcBorders>
          </w:tcPr>
          <w:p w14:paraId="254DFB55" w14:textId="35D77374" w:rsidR="00D23597" w:rsidRDefault="00D23597" w:rsidP="0060684D">
            <w:r>
              <w:t>Auditor’s statement or equivalent for evidence of turnover</w:t>
            </w:r>
          </w:p>
        </w:tc>
        <w:tc>
          <w:tcPr>
            <w:tcW w:w="651" w:type="dxa"/>
            <w:tcBorders>
              <w:top w:val="single" w:sz="12" w:space="0" w:color="auto"/>
              <w:left w:val="single" w:sz="12" w:space="0" w:color="auto"/>
              <w:bottom w:val="single" w:sz="12" w:space="0" w:color="auto"/>
              <w:right w:val="single" w:sz="12" w:space="0" w:color="auto"/>
            </w:tcBorders>
          </w:tcPr>
          <w:p w14:paraId="4770E382" w14:textId="77777777" w:rsidR="00D23597" w:rsidRDefault="00D23597" w:rsidP="00FB2BC7">
            <w:pPr>
              <w:spacing w:line="240" w:lineRule="auto"/>
            </w:pPr>
          </w:p>
        </w:tc>
      </w:tr>
      <w:tr w:rsidR="00D23597" w14:paraId="076368E3" w14:textId="73ACE069" w:rsidTr="1CF04B9C">
        <w:tc>
          <w:tcPr>
            <w:tcW w:w="2500" w:type="dxa"/>
          </w:tcPr>
          <w:p w14:paraId="7BC651FB" w14:textId="77777777" w:rsidR="00D23597" w:rsidRDefault="00D23597" w:rsidP="0060684D"/>
        </w:tc>
        <w:tc>
          <w:tcPr>
            <w:tcW w:w="915" w:type="dxa"/>
          </w:tcPr>
          <w:p w14:paraId="02440AEA" w14:textId="4BE146FA" w:rsidR="00D23597" w:rsidRDefault="00D23597" w:rsidP="0060684D">
            <w:r>
              <w:t>3.3b</w:t>
            </w:r>
          </w:p>
        </w:tc>
        <w:tc>
          <w:tcPr>
            <w:tcW w:w="4950" w:type="dxa"/>
            <w:tcBorders>
              <w:right w:val="single" w:sz="12" w:space="0" w:color="auto"/>
            </w:tcBorders>
          </w:tcPr>
          <w:p w14:paraId="79C469F6" w14:textId="560330A3" w:rsidR="00D23597" w:rsidRDefault="00D23597" w:rsidP="0060684D">
            <w:r>
              <w:t>Audited financial statements with profit and loss for last three years</w:t>
            </w:r>
          </w:p>
        </w:tc>
        <w:tc>
          <w:tcPr>
            <w:tcW w:w="651" w:type="dxa"/>
            <w:tcBorders>
              <w:top w:val="single" w:sz="12" w:space="0" w:color="auto"/>
              <w:left w:val="single" w:sz="12" w:space="0" w:color="auto"/>
              <w:bottom w:val="single" w:sz="12" w:space="0" w:color="auto"/>
              <w:right w:val="single" w:sz="12" w:space="0" w:color="auto"/>
            </w:tcBorders>
          </w:tcPr>
          <w:p w14:paraId="4A2A1514" w14:textId="77777777" w:rsidR="00D23597" w:rsidRDefault="00D23597" w:rsidP="00FB2BC7">
            <w:pPr>
              <w:spacing w:line="240" w:lineRule="auto"/>
            </w:pPr>
          </w:p>
        </w:tc>
      </w:tr>
      <w:tr w:rsidR="00D23597" w14:paraId="585F3ED3" w14:textId="5522C173" w:rsidTr="1CF04B9C">
        <w:tc>
          <w:tcPr>
            <w:tcW w:w="2500" w:type="dxa"/>
          </w:tcPr>
          <w:p w14:paraId="0BBB7096" w14:textId="77777777" w:rsidR="00D23597" w:rsidRDefault="00D23597" w:rsidP="0060684D"/>
        </w:tc>
        <w:tc>
          <w:tcPr>
            <w:tcW w:w="915" w:type="dxa"/>
          </w:tcPr>
          <w:p w14:paraId="30DAE3BB" w14:textId="41C0DA34" w:rsidR="00D23597" w:rsidRDefault="00D23597" w:rsidP="0060684D">
            <w:r>
              <w:t>3.3c</w:t>
            </w:r>
          </w:p>
        </w:tc>
        <w:tc>
          <w:tcPr>
            <w:tcW w:w="4950" w:type="dxa"/>
            <w:tcBorders>
              <w:right w:val="single" w:sz="12" w:space="0" w:color="auto"/>
            </w:tcBorders>
          </w:tcPr>
          <w:p w14:paraId="65B274CB" w14:textId="299E865C" w:rsidR="00D23597" w:rsidRDefault="00D23597" w:rsidP="0060684D">
            <w:r>
              <w:t>Bankers letter in form of Appendix C</w:t>
            </w:r>
          </w:p>
        </w:tc>
        <w:tc>
          <w:tcPr>
            <w:tcW w:w="651" w:type="dxa"/>
            <w:tcBorders>
              <w:top w:val="single" w:sz="12" w:space="0" w:color="auto"/>
              <w:left w:val="single" w:sz="12" w:space="0" w:color="auto"/>
              <w:bottom w:val="single" w:sz="12" w:space="0" w:color="auto"/>
              <w:right w:val="single" w:sz="12" w:space="0" w:color="auto"/>
            </w:tcBorders>
          </w:tcPr>
          <w:p w14:paraId="316447F9" w14:textId="77777777" w:rsidR="00D23597" w:rsidRDefault="00D23597" w:rsidP="00FB2BC7">
            <w:pPr>
              <w:spacing w:line="240" w:lineRule="auto"/>
            </w:pPr>
          </w:p>
        </w:tc>
      </w:tr>
      <w:tr w:rsidR="00D23597" w14:paraId="7B3232CC" w14:textId="60DCF29F" w:rsidTr="1CF04B9C">
        <w:tc>
          <w:tcPr>
            <w:tcW w:w="2500" w:type="dxa"/>
          </w:tcPr>
          <w:p w14:paraId="46364631" w14:textId="77777777" w:rsidR="00D23597" w:rsidRDefault="00D23597" w:rsidP="0060684D"/>
        </w:tc>
        <w:tc>
          <w:tcPr>
            <w:tcW w:w="915" w:type="dxa"/>
          </w:tcPr>
          <w:p w14:paraId="2B2FA663" w14:textId="318E1CF6" w:rsidR="00D23597" w:rsidRDefault="00D23597" w:rsidP="0060684D">
            <w:r>
              <w:t>3.3h</w:t>
            </w:r>
          </w:p>
        </w:tc>
        <w:tc>
          <w:tcPr>
            <w:tcW w:w="4950" w:type="dxa"/>
            <w:tcBorders>
              <w:right w:val="single" w:sz="12" w:space="0" w:color="auto"/>
            </w:tcBorders>
          </w:tcPr>
          <w:p w14:paraId="5E0EDC9C" w14:textId="0AF42F31" w:rsidR="00D23597" w:rsidRDefault="00D23597" w:rsidP="0060684D">
            <w:r>
              <w:t>Appendix D1 – Letter of Undertaking for a Performance Bond</w:t>
            </w:r>
          </w:p>
        </w:tc>
        <w:tc>
          <w:tcPr>
            <w:tcW w:w="651" w:type="dxa"/>
            <w:tcBorders>
              <w:top w:val="single" w:sz="12" w:space="0" w:color="auto"/>
              <w:left w:val="single" w:sz="12" w:space="0" w:color="auto"/>
              <w:bottom w:val="single" w:sz="12" w:space="0" w:color="auto"/>
              <w:right w:val="single" w:sz="12" w:space="0" w:color="auto"/>
            </w:tcBorders>
          </w:tcPr>
          <w:p w14:paraId="1754B799" w14:textId="77777777" w:rsidR="00D23597" w:rsidRDefault="00D23597" w:rsidP="00FB2BC7">
            <w:pPr>
              <w:spacing w:line="240" w:lineRule="auto"/>
            </w:pPr>
          </w:p>
        </w:tc>
      </w:tr>
      <w:tr w:rsidR="00D23597" w14:paraId="577B0588" w14:textId="0D7C4831" w:rsidTr="1CF04B9C">
        <w:tc>
          <w:tcPr>
            <w:tcW w:w="2500" w:type="dxa"/>
          </w:tcPr>
          <w:p w14:paraId="225D166F" w14:textId="77777777" w:rsidR="00D23597" w:rsidRDefault="00D23597" w:rsidP="0060684D"/>
        </w:tc>
        <w:tc>
          <w:tcPr>
            <w:tcW w:w="915" w:type="dxa"/>
          </w:tcPr>
          <w:p w14:paraId="68326CAD" w14:textId="06A58BD5" w:rsidR="00D23597" w:rsidRDefault="00D23597" w:rsidP="0060684D">
            <w:r>
              <w:t>3.4a</w:t>
            </w:r>
          </w:p>
        </w:tc>
        <w:tc>
          <w:tcPr>
            <w:tcW w:w="4950" w:type="dxa"/>
            <w:tcBorders>
              <w:right w:val="single" w:sz="12" w:space="0" w:color="auto"/>
            </w:tcBorders>
          </w:tcPr>
          <w:p w14:paraId="71800635" w14:textId="6520AD0B" w:rsidR="00D23597" w:rsidRDefault="00D23597" w:rsidP="0060684D">
            <w:r>
              <w:t>Organisational Structure</w:t>
            </w:r>
          </w:p>
        </w:tc>
        <w:tc>
          <w:tcPr>
            <w:tcW w:w="651" w:type="dxa"/>
            <w:tcBorders>
              <w:top w:val="single" w:sz="12" w:space="0" w:color="auto"/>
              <w:left w:val="single" w:sz="12" w:space="0" w:color="auto"/>
              <w:bottom w:val="single" w:sz="12" w:space="0" w:color="auto"/>
              <w:right w:val="single" w:sz="12" w:space="0" w:color="auto"/>
            </w:tcBorders>
          </w:tcPr>
          <w:p w14:paraId="73EA43FC" w14:textId="77777777" w:rsidR="00D23597" w:rsidRDefault="00D23597" w:rsidP="00FB2BC7">
            <w:pPr>
              <w:spacing w:line="240" w:lineRule="auto"/>
            </w:pPr>
          </w:p>
        </w:tc>
      </w:tr>
      <w:tr w:rsidR="00D23597" w14:paraId="12748968" w14:textId="08D17127" w:rsidTr="1CF04B9C">
        <w:tc>
          <w:tcPr>
            <w:tcW w:w="2500" w:type="dxa"/>
          </w:tcPr>
          <w:p w14:paraId="08FED258" w14:textId="77777777" w:rsidR="00D23597" w:rsidRDefault="00D23597" w:rsidP="0060684D"/>
        </w:tc>
        <w:tc>
          <w:tcPr>
            <w:tcW w:w="915" w:type="dxa"/>
          </w:tcPr>
          <w:p w14:paraId="32D83C82" w14:textId="77777777" w:rsidR="00D23597" w:rsidRDefault="00D23597" w:rsidP="0060684D"/>
        </w:tc>
        <w:tc>
          <w:tcPr>
            <w:tcW w:w="4950" w:type="dxa"/>
            <w:tcBorders>
              <w:right w:val="single" w:sz="12" w:space="0" w:color="auto"/>
            </w:tcBorders>
          </w:tcPr>
          <w:p w14:paraId="2C960618" w14:textId="1FC0FCFC" w:rsidR="00D23597" w:rsidRDefault="00D23597" w:rsidP="0060684D">
            <w:r>
              <w:t>CV for Managing Director</w:t>
            </w:r>
          </w:p>
        </w:tc>
        <w:tc>
          <w:tcPr>
            <w:tcW w:w="651" w:type="dxa"/>
            <w:tcBorders>
              <w:top w:val="single" w:sz="12" w:space="0" w:color="auto"/>
              <w:left w:val="single" w:sz="12" w:space="0" w:color="auto"/>
              <w:bottom w:val="single" w:sz="12" w:space="0" w:color="auto"/>
              <w:right w:val="single" w:sz="12" w:space="0" w:color="auto"/>
            </w:tcBorders>
          </w:tcPr>
          <w:p w14:paraId="65EEA1C8" w14:textId="77777777" w:rsidR="00D23597" w:rsidRDefault="00D23597" w:rsidP="00FB2BC7">
            <w:pPr>
              <w:spacing w:line="240" w:lineRule="auto"/>
            </w:pPr>
          </w:p>
        </w:tc>
      </w:tr>
      <w:tr w:rsidR="00D23597" w14:paraId="240267B6" w14:textId="5974578F" w:rsidTr="1CF04B9C">
        <w:tc>
          <w:tcPr>
            <w:tcW w:w="2500" w:type="dxa"/>
          </w:tcPr>
          <w:p w14:paraId="52775699" w14:textId="77777777" w:rsidR="00D23597" w:rsidRDefault="00D23597" w:rsidP="0060684D"/>
        </w:tc>
        <w:tc>
          <w:tcPr>
            <w:tcW w:w="915" w:type="dxa"/>
          </w:tcPr>
          <w:p w14:paraId="47421528" w14:textId="77777777" w:rsidR="00D23597" w:rsidRDefault="00D23597" w:rsidP="0060684D"/>
        </w:tc>
        <w:tc>
          <w:tcPr>
            <w:tcW w:w="4950" w:type="dxa"/>
            <w:tcBorders>
              <w:right w:val="single" w:sz="12" w:space="0" w:color="auto"/>
            </w:tcBorders>
          </w:tcPr>
          <w:p w14:paraId="4D3276BF" w14:textId="2138069B" w:rsidR="00D23597" w:rsidRDefault="00D23597" w:rsidP="0060684D">
            <w:r>
              <w:t>CV for H&amp;S Manager</w:t>
            </w:r>
          </w:p>
        </w:tc>
        <w:tc>
          <w:tcPr>
            <w:tcW w:w="651" w:type="dxa"/>
            <w:tcBorders>
              <w:top w:val="single" w:sz="12" w:space="0" w:color="auto"/>
              <w:left w:val="single" w:sz="12" w:space="0" w:color="auto"/>
              <w:bottom w:val="single" w:sz="12" w:space="0" w:color="auto"/>
              <w:right w:val="single" w:sz="12" w:space="0" w:color="auto"/>
            </w:tcBorders>
          </w:tcPr>
          <w:p w14:paraId="5F4FF36C" w14:textId="77777777" w:rsidR="00D23597" w:rsidRDefault="00D23597" w:rsidP="00FB2BC7">
            <w:pPr>
              <w:spacing w:line="240" w:lineRule="auto"/>
            </w:pPr>
          </w:p>
        </w:tc>
      </w:tr>
      <w:tr w:rsidR="00D23597" w14:paraId="5F877B31" w14:textId="5C96068F" w:rsidTr="1CF04B9C">
        <w:tc>
          <w:tcPr>
            <w:tcW w:w="2500" w:type="dxa"/>
          </w:tcPr>
          <w:p w14:paraId="3EE72245" w14:textId="77777777" w:rsidR="00D23597" w:rsidRDefault="00D23597" w:rsidP="0060684D"/>
        </w:tc>
        <w:tc>
          <w:tcPr>
            <w:tcW w:w="915" w:type="dxa"/>
          </w:tcPr>
          <w:p w14:paraId="441A7A59" w14:textId="2D2D5175" w:rsidR="00D23597" w:rsidRDefault="00D23597" w:rsidP="0060684D">
            <w:r>
              <w:t>3.4c</w:t>
            </w:r>
          </w:p>
        </w:tc>
        <w:tc>
          <w:tcPr>
            <w:tcW w:w="4950" w:type="dxa"/>
            <w:tcBorders>
              <w:right w:val="single" w:sz="12" w:space="0" w:color="auto"/>
            </w:tcBorders>
          </w:tcPr>
          <w:p w14:paraId="46D47489" w14:textId="2D5B17B5" w:rsidR="00D23597" w:rsidRDefault="00E851A9" w:rsidP="0060684D">
            <w:r>
              <w:t>List of Projects</w:t>
            </w:r>
          </w:p>
        </w:tc>
        <w:tc>
          <w:tcPr>
            <w:tcW w:w="651" w:type="dxa"/>
            <w:tcBorders>
              <w:top w:val="single" w:sz="12" w:space="0" w:color="auto"/>
              <w:left w:val="single" w:sz="12" w:space="0" w:color="auto"/>
              <w:bottom w:val="single" w:sz="12" w:space="0" w:color="auto"/>
              <w:right w:val="single" w:sz="12" w:space="0" w:color="auto"/>
            </w:tcBorders>
          </w:tcPr>
          <w:p w14:paraId="02867FAF" w14:textId="77777777" w:rsidR="00D23597" w:rsidRDefault="00D23597" w:rsidP="00FB2BC7">
            <w:pPr>
              <w:spacing w:line="240" w:lineRule="auto"/>
            </w:pPr>
          </w:p>
        </w:tc>
      </w:tr>
      <w:tr w:rsidR="00E851A9" w14:paraId="5DD06062" w14:textId="77777777" w:rsidTr="1CF04B9C">
        <w:tc>
          <w:tcPr>
            <w:tcW w:w="2500" w:type="dxa"/>
          </w:tcPr>
          <w:p w14:paraId="4F9FA582" w14:textId="77777777" w:rsidR="00E851A9" w:rsidRDefault="00E851A9" w:rsidP="0060684D"/>
        </w:tc>
        <w:tc>
          <w:tcPr>
            <w:tcW w:w="915" w:type="dxa"/>
          </w:tcPr>
          <w:p w14:paraId="3A9D5D25" w14:textId="70AB4E76" w:rsidR="00E851A9" w:rsidRDefault="00E851A9" w:rsidP="0060684D">
            <w:r>
              <w:t>3.4c</w:t>
            </w:r>
          </w:p>
        </w:tc>
        <w:tc>
          <w:tcPr>
            <w:tcW w:w="4950" w:type="dxa"/>
            <w:tcBorders>
              <w:right w:val="single" w:sz="12" w:space="0" w:color="auto"/>
            </w:tcBorders>
          </w:tcPr>
          <w:p w14:paraId="420B2404" w14:textId="1359E270" w:rsidR="00E851A9" w:rsidRDefault="00E851A9" w:rsidP="0060684D">
            <w:r>
              <w:t>3 Certificates of Satisfactory Execution</w:t>
            </w:r>
          </w:p>
        </w:tc>
        <w:tc>
          <w:tcPr>
            <w:tcW w:w="651" w:type="dxa"/>
            <w:tcBorders>
              <w:top w:val="single" w:sz="12" w:space="0" w:color="auto"/>
              <w:left w:val="single" w:sz="12" w:space="0" w:color="auto"/>
              <w:bottom w:val="single" w:sz="12" w:space="0" w:color="auto"/>
              <w:right w:val="single" w:sz="12" w:space="0" w:color="auto"/>
            </w:tcBorders>
          </w:tcPr>
          <w:p w14:paraId="4071838C" w14:textId="77777777" w:rsidR="00E851A9" w:rsidRDefault="00E851A9" w:rsidP="00FB2BC7">
            <w:pPr>
              <w:spacing w:line="240" w:lineRule="auto"/>
            </w:pPr>
          </w:p>
        </w:tc>
      </w:tr>
      <w:tr w:rsidR="00D23597" w14:paraId="315E825D" w14:textId="2FAACA51" w:rsidTr="1CF04B9C">
        <w:tc>
          <w:tcPr>
            <w:tcW w:w="2500" w:type="dxa"/>
            <w:tcBorders>
              <w:bottom w:val="single" w:sz="4" w:space="0" w:color="auto"/>
            </w:tcBorders>
          </w:tcPr>
          <w:p w14:paraId="18132318" w14:textId="77777777" w:rsidR="00D23597" w:rsidRDefault="00D23597" w:rsidP="0060684D"/>
        </w:tc>
        <w:tc>
          <w:tcPr>
            <w:tcW w:w="915" w:type="dxa"/>
            <w:tcBorders>
              <w:bottom w:val="single" w:sz="4" w:space="0" w:color="auto"/>
            </w:tcBorders>
          </w:tcPr>
          <w:p w14:paraId="31361B06" w14:textId="1B3C922A" w:rsidR="00D23597" w:rsidRDefault="00D23597" w:rsidP="0060684D">
            <w:r>
              <w:t>3.4g</w:t>
            </w:r>
          </w:p>
        </w:tc>
        <w:tc>
          <w:tcPr>
            <w:tcW w:w="4950" w:type="dxa"/>
            <w:tcBorders>
              <w:bottom w:val="single" w:sz="4" w:space="0" w:color="auto"/>
              <w:right w:val="single" w:sz="12" w:space="0" w:color="auto"/>
            </w:tcBorders>
          </w:tcPr>
          <w:p w14:paraId="03B77DB7" w14:textId="1BC473DB" w:rsidR="00D23597" w:rsidRDefault="00D23597" w:rsidP="0060684D">
            <w:r>
              <w:t>ISO14001 certificate or equivalent</w:t>
            </w:r>
          </w:p>
        </w:tc>
        <w:tc>
          <w:tcPr>
            <w:tcW w:w="651" w:type="dxa"/>
            <w:tcBorders>
              <w:top w:val="single" w:sz="12" w:space="0" w:color="auto"/>
              <w:left w:val="single" w:sz="12" w:space="0" w:color="auto"/>
              <w:bottom w:val="single" w:sz="12" w:space="0" w:color="auto"/>
              <w:right w:val="single" w:sz="12" w:space="0" w:color="auto"/>
            </w:tcBorders>
          </w:tcPr>
          <w:p w14:paraId="4620439E" w14:textId="77777777" w:rsidR="00D23597" w:rsidRDefault="00D23597" w:rsidP="00FB2BC7">
            <w:pPr>
              <w:spacing w:line="240" w:lineRule="auto"/>
            </w:pPr>
          </w:p>
        </w:tc>
      </w:tr>
      <w:tr w:rsidR="006268D5" w14:paraId="0D0803BA" w14:textId="77777777" w:rsidTr="1CF04B9C">
        <w:trPr>
          <w:trHeight w:hRule="exact" w:val="144"/>
        </w:trPr>
        <w:tc>
          <w:tcPr>
            <w:tcW w:w="2500" w:type="dxa"/>
            <w:tcBorders>
              <w:top w:val="single" w:sz="4" w:space="0" w:color="auto"/>
              <w:left w:val="nil"/>
              <w:bottom w:val="single" w:sz="4" w:space="0" w:color="auto"/>
              <w:right w:val="nil"/>
            </w:tcBorders>
          </w:tcPr>
          <w:p w14:paraId="7C9638EA" w14:textId="77777777" w:rsidR="006268D5" w:rsidRPr="00837F4B" w:rsidRDefault="006268D5" w:rsidP="0060684D">
            <w:pPr>
              <w:rPr>
                <w:sz w:val="2"/>
                <w:szCs w:val="2"/>
              </w:rPr>
            </w:pPr>
          </w:p>
        </w:tc>
        <w:tc>
          <w:tcPr>
            <w:tcW w:w="915" w:type="dxa"/>
            <w:tcBorders>
              <w:top w:val="single" w:sz="4" w:space="0" w:color="auto"/>
              <w:left w:val="nil"/>
              <w:bottom w:val="single" w:sz="4" w:space="0" w:color="auto"/>
              <w:right w:val="nil"/>
            </w:tcBorders>
          </w:tcPr>
          <w:p w14:paraId="2A126B89" w14:textId="77777777" w:rsidR="006268D5" w:rsidRPr="00837F4B" w:rsidRDefault="006268D5" w:rsidP="0060684D">
            <w:pPr>
              <w:rPr>
                <w:sz w:val="2"/>
                <w:szCs w:val="2"/>
              </w:rPr>
            </w:pPr>
          </w:p>
        </w:tc>
        <w:tc>
          <w:tcPr>
            <w:tcW w:w="4950" w:type="dxa"/>
            <w:tcBorders>
              <w:top w:val="single" w:sz="4" w:space="0" w:color="auto"/>
              <w:left w:val="nil"/>
              <w:bottom w:val="single" w:sz="4" w:space="0" w:color="auto"/>
              <w:right w:val="nil"/>
            </w:tcBorders>
          </w:tcPr>
          <w:p w14:paraId="1FB42A6F" w14:textId="77777777" w:rsidR="006268D5" w:rsidRPr="00837F4B" w:rsidRDefault="006268D5" w:rsidP="0060684D">
            <w:pPr>
              <w:rPr>
                <w:sz w:val="2"/>
                <w:szCs w:val="2"/>
              </w:rPr>
            </w:pPr>
          </w:p>
        </w:tc>
        <w:tc>
          <w:tcPr>
            <w:tcW w:w="651" w:type="dxa"/>
            <w:tcBorders>
              <w:top w:val="single" w:sz="12" w:space="0" w:color="auto"/>
              <w:left w:val="nil"/>
              <w:bottom w:val="single" w:sz="12" w:space="0" w:color="auto"/>
              <w:right w:val="nil"/>
            </w:tcBorders>
          </w:tcPr>
          <w:p w14:paraId="5DCC989F" w14:textId="77777777" w:rsidR="006268D5" w:rsidRPr="00837F4B" w:rsidRDefault="006268D5" w:rsidP="00FB2BC7">
            <w:pPr>
              <w:spacing w:line="240" w:lineRule="auto"/>
              <w:rPr>
                <w:sz w:val="2"/>
                <w:szCs w:val="2"/>
              </w:rPr>
            </w:pPr>
          </w:p>
        </w:tc>
      </w:tr>
      <w:tr w:rsidR="006A0E13" w14:paraId="6E0389F1" w14:textId="77777777" w:rsidTr="1CF04B9C">
        <w:tc>
          <w:tcPr>
            <w:tcW w:w="2500" w:type="dxa"/>
            <w:tcBorders>
              <w:top w:val="single" w:sz="4" w:space="0" w:color="auto"/>
            </w:tcBorders>
          </w:tcPr>
          <w:p w14:paraId="4A04630B" w14:textId="4FB1CD77" w:rsidR="006A0E13" w:rsidRDefault="000A01FD" w:rsidP="0060684D">
            <w:r>
              <w:t>BCD QC1 (Architect)</w:t>
            </w:r>
          </w:p>
        </w:tc>
        <w:tc>
          <w:tcPr>
            <w:tcW w:w="915" w:type="dxa"/>
            <w:tcBorders>
              <w:top w:val="single" w:sz="4" w:space="0" w:color="auto"/>
            </w:tcBorders>
          </w:tcPr>
          <w:p w14:paraId="25587B55" w14:textId="2AC3271A" w:rsidR="006A0E13" w:rsidRDefault="000A01FD" w:rsidP="0060684D">
            <w:r>
              <w:t>3.3c</w:t>
            </w:r>
          </w:p>
        </w:tc>
        <w:tc>
          <w:tcPr>
            <w:tcW w:w="4950" w:type="dxa"/>
            <w:tcBorders>
              <w:top w:val="single" w:sz="4" w:space="0" w:color="auto"/>
              <w:right w:val="single" w:sz="12" w:space="0" w:color="auto"/>
            </w:tcBorders>
          </w:tcPr>
          <w:p w14:paraId="4E8039A7" w14:textId="05D1214B" w:rsidR="006A0E13" w:rsidRDefault="000A01FD" w:rsidP="0060684D">
            <w:r>
              <w:t>Bankers letter in form of Appendix C</w:t>
            </w:r>
          </w:p>
        </w:tc>
        <w:tc>
          <w:tcPr>
            <w:tcW w:w="651" w:type="dxa"/>
            <w:tcBorders>
              <w:top w:val="single" w:sz="12" w:space="0" w:color="auto"/>
              <w:left w:val="single" w:sz="12" w:space="0" w:color="auto"/>
              <w:bottom w:val="single" w:sz="12" w:space="0" w:color="auto"/>
              <w:right w:val="single" w:sz="12" w:space="0" w:color="auto"/>
            </w:tcBorders>
          </w:tcPr>
          <w:p w14:paraId="2830AA57" w14:textId="77777777" w:rsidR="006A0E13" w:rsidRDefault="006A0E13" w:rsidP="00FB2BC7">
            <w:pPr>
              <w:spacing w:line="240" w:lineRule="auto"/>
            </w:pPr>
          </w:p>
        </w:tc>
      </w:tr>
      <w:tr w:rsidR="00D23597" w14:paraId="0FE67665" w14:textId="73489D1B" w:rsidTr="1CF04B9C">
        <w:tc>
          <w:tcPr>
            <w:tcW w:w="2500" w:type="dxa"/>
          </w:tcPr>
          <w:p w14:paraId="70660805" w14:textId="543C99A4" w:rsidR="00D23597" w:rsidRDefault="00D23597" w:rsidP="00DC16AA"/>
        </w:tc>
        <w:tc>
          <w:tcPr>
            <w:tcW w:w="915" w:type="dxa"/>
          </w:tcPr>
          <w:p w14:paraId="154E985D" w14:textId="1DFD61F4" w:rsidR="00D23597" w:rsidRDefault="00D23597" w:rsidP="00DC16AA">
            <w:r>
              <w:t>3.4a</w:t>
            </w:r>
          </w:p>
        </w:tc>
        <w:tc>
          <w:tcPr>
            <w:tcW w:w="4950" w:type="dxa"/>
            <w:tcBorders>
              <w:right w:val="single" w:sz="12" w:space="0" w:color="auto"/>
            </w:tcBorders>
          </w:tcPr>
          <w:p w14:paraId="0337D4AC" w14:textId="7D5C8151" w:rsidR="00D23597" w:rsidRDefault="00D23597" w:rsidP="00DC16AA">
            <w:r>
              <w:t>Organisational Structure</w:t>
            </w:r>
          </w:p>
        </w:tc>
        <w:tc>
          <w:tcPr>
            <w:tcW w:w="651" w:type="dxa"/>
            <w:tcBorders>
              <w:top w:val="single" w:sz="12" w:space="0" w:color="auto"/>
              <w:left w:val="single" w:sz="12" w:space="0" w:color="auto"/>
              <w:bottom w:val="single" w:sz="12" w:space="0" w:color="auto"/>
              <w:right w:val="single" w:sz="12" w:space="0" w:color="auto"/>
            </w:tcBorders>
          </w:tcPr>
          <w:p w14:paraId="43C0020E" w14:textId="77777777" w:rsidR="00D23597" w:rsidRDefault="00D23597" w:rsidP="00FB2BC7">
            <w:pPr>
              <w:spacing w:line="240" w:lineRule="auto"/>
            </w:pPr>
          </w:p>
        </w:tc>
      </w:tr>
      <w:tr w:rsidR="00D23597" w14:paraId="663F81BE" w14:textId="48F28D24" w:rsidTr="1CF04B9C">
        <w:tc>
          <w:tcPr>
            <w:tcW w:w="2500" w:type="dxa"/>
          </w:tcPr>
          <w:p w14:paraId="433AFB4C" w14:textId="77777777" w:rsidR="00D23597" w:rsidRDefault="00D23597" w:rsidP="00DC16AA"/>
        </w:tc>
        <w:tc>
          <w:tcPr>
            <w:tcW w:w="915" w:type="dxa"/>
          </w:tcPr>
          <w:p w14:paraId="48C768A0" w14:textId="77777777" w:rsidR="00D23597" w:rsidRDefault="00D23597" w:rsidP="00DC16AA"/>
        </w:tc>
        <w:tc>
          <w:tcPr>
            <w:tcW w:w="4950" w:type="dxa"/>
            <w:tcBorders>
              <w:right w:val="single" w:sz="12" w:space="0" w:color="auto"/>
            </w:tcBorders>
          </w:tcPr>
          <w:p w14:paraId="2505B00C" w14:textId="6F5A7738" w:rsidR="00D23597" w:rsidRDefault="00D23597" w:rsidP="00DC16AA">
            <w:r>
              <w:t>CV for Managing Director</w:t>
            </w:r>
          </w:p>
        </w:tc>
        <w:tc>
          <w:tcPr>
            <w:tcW w:w="651" w:type="dxa"/>
            <w:tcBorders>
              <w:top w:val="single" w:sz="12" w:space="0" w:color="auto"/>
              <w:left w:val="single" w:sz="12" w:space="0" w:color="auto"/>
              <w:bottom w:val="single" w:sz="12" w:space="0" w:color="auto"/>
              <w:right w:val="single" w:sz="12" w:space="0" w:color="auto"/>
            </w:tcBorders>
          </w:tcPr>
          <w:p w14:paraId="1C1D7333" w14:textId="77777777" w:rsidR="00D23597" w:rsidRDefault="00D23597" w:rsidP="00FB2BC7">
            <w:pPr>
              <w:spacing w:line="240" w:lineRule="auto"/>
            </w:pPr>
          </w:p>
        </w:tc>
      </w:tr>
      <w:tr w:rsidR="00D23597" w14:paraId="4846A37B" w14:textId="73596E6A" w:rsidTr="1CF04B9C">
        <w:tc>
          <w:tcPr>
            <w:tcW w:w="2500" w:type="dxa"/>
            <w:tcBorders>
              <w:bottom w:val="single" w:sz="4" w:space="0" w:color="auto"/>
            </w:tcBorders>
          </w:tcPr>
          <w:p w14:paraId="584A7245" w14:textId="77777777" w:rsidR="00D23597" w:rsidRDefault="00D23597" w:rsidP="00DC16AA"/>
        </w:tc>
        <w:tc>
          <w:tcPr>
            <w:tcW w:w="915" w:type="dxa"/>
            <w:tcBorders>
              <w:bottom w:val="single" w:sz="4" w:space="0" w:color="auto"/>
            </w:tcBorders>
          </w:tcPr>
          <w:p w14:paraId="3B0EB761" w14:textId="6FC4CBAE" w:rsidR="00D23597" w:rsidRDefault="00D23597" w:rsidP="00DC16AA">
            <w:r>
              <w:t>3.4c</w:t>
            </w:r>
          </w:p>
        </w:tc>
        <w:tc>
          <w:tcPr>
            <w:tcW w:w="4950" w:type="dxa"/>
            <w:tcBorders>
              <w:bottom w:val="single" w:sz="4" w:space="0" w:color="auto"/>
              <w:right w:val="single" w:sz="12" w:space="0" w:color="auto"/>
            </w:tcBorders>
          </w:tcPr>
          <w:p w14:paraId="3E9DD6CF" w14:textId="30E944B9" w:rsidR="00D23597" w:rsidRDefault="00D23597" w:rsidP="00DC16AA">
            <w:r>
              <w:t>2 Certificates of Satisfactory Execution</w:t>
            </w:r>
          </w:p>
        </w:tc>
        <w:tc>
          <w:tcPr>
            <w:tcW w:w="651" w:type="dxa"/>
            <w:tcBorders>
              <w:top w:val="single" w:sz="12" w:space="0" w:color="auto"/>
              <w:left w:val="single" w:sz="12" w:space="0" w:color="auto"/>
              <w:bottom w:val="single" w:sz="12" w:space="0" w:color="auto"/>
              <w:right w:val="single" w:sz="12" w:space="0" w:color="auto"/>
            </w:tcBorders>
          </w:tcPr>
          <w:p w14:paraId="48EDC24E" w14:textId="77777777" w:rsidR="00D23597" w:rsidRDefault="00D23597" w:rsidP="00FB2BC7">
            <w:pPr>
              <w:spacing w:line="240" w:lineRule="auto"/>
            </w:pPr>
          </w:p>
        </w:tc>
      </w:tr>
      <w:tr w:rsidR="006268D5" w14:paraId="37BB99BE" w14:textId="77777777" w:rsidTr="1CF04B9C">
        <w:trPr>
          <w:trHeight w:hRule="exact" w:val="144"/>
        </w:trPr>
        <w:tc>
          <w:tcPr>
            <w:tcW w:w="2500" w:type="dxa"/>
            <w:tcBorders>
              <w:top w:val="single" w:sz="4" w:space="0" w:color="auto"/>
              <w:left w:val="nil"/>
              <w:bottom w:val="single" w:sz="4" w:space="0" w:color="auto"/>
              <w:right w:val="nil"/>
            </w:tcBorders>
          </w:tcPr>
          <w:p w14:paraId="52DD6E3F" w14:textId="77777777" w:rsidR="006268D5" w:rsidRPr="00837F4B" w:rsidRDefault="006268D5" w:rsidP="00DC16AA">
            <w:pPr>
              <w:rPr>
                <w:sz w:val="2"/>
                <w:szCs w:val="2"/>
              </w:rPr>
            </w:pPr>
          </w:p>
        </w:tc>
        <w:tc>
          <w:tcPr>
            <w:tcW w:w="915" w:type="dxa"/>
            <w:tcBorders>
              <w:top w:val="single" w:sz="4" w:space="0" w:color="auto"/>
              <w:left w:val="nil"/>
              <w:bottom w:val="single" w:sz="4" w:space="0" w:color="auto"/>
              <w:right w:val="nil"/>
            </w:tcBorders>
          </w:tcPr>
          <w:p w14:paraId="13DB38C9" w14:textId="77777777" w:rsidR="006268D5" w:rsidRPr="00837F4B" w:rsidRDefault="006268D5" w:rsidP="00DC16AA">
            <w:pPr>
              <w:rPr>
                <w:sz w:val="2"/>
                <w:szCs w:val="2"/>
              </w:rPr>
            </w:pPr>
          </w:p>
        </w:tc>
        <w:tc>
          <w:tcPr>
            <w:tcW w:w="4950" w:type="dxa"/>
            <w:tcBorders>
              <w:top w:val="single" w:sz="4" w:space="0" w:color="auto"/>
              <w:left w:val="nil"/>
              <w:bottom w:val="single" w:sz="4" w:space="0" w:color="auto"/>
              <w:right w:val="nil"/>
            </w:tcBorders>
          </w:tcPr>
          <w:p w14:paraId="5C1E3EF3" w14:textId="77777777" w:rsidR="006268D5" w:rsidRPr="00837F4B" w:rsidRDefault="006268D5" w:rsidP="00DC16AA">
            <w:pPr>
              <w:rPr>
                <w:sz w:val="2"/>
                <w:szCs w:val="2"/>
              </w:rPr>
            </w:pPr>
          </w:p>
        </w:tc>
        <w:tc>
          <w:tcPr>
            <w:tcW w:w="651" w:type="dxa"/>
            <w:tcBorders>
              <w:top w:val="single" w:sz="12" w:space="0" w:color="auto"/>
              <w:left w:val="nil"/>
              <w:bottom w:val="single" w:sz="12" w:space="0" w:color="auto"/>
              <w:right w:val="nil"/>
            </w:tcBorders>
          </w:tcPr>
          <w:p w14:paraId="0F61D882" w14:textId="77777777" w:rsidR="006268D5" w:rsidRPr="00837F4B" w:rsidRDefault="006268D5" w:rsidP="00FB2BC7">
            <w:pPr>
              <w:spacing w:line="240" w:lineRule="auto"/>
              <w:rPr>
                <w:sz w:val="2"/>
                <w:szCs w:val="2"/>
              </w:rPr>
            </w:pPr>
          </w:p>
        </w:tc>
      </w:tr>
      <w:tr w:rsidR="001174C4" w14:paraId="49F28F6A" w14:textId="77777777" w:rsidTr="1CF04B9C">
        <w:tc>
          <w:tcPr>
            <w:tcW w:w="2500" w:type="dxa"/>
            <w:tcBorders>
              <w:top w:val="single" w:sz="4" w:space="0" w:color="auto"/>
            </w:tcBorders>
          </w:tcPr>
          <w:p w14:paraId="54CDCBB4" w14:textId="300DD036" w:rsidR="001174C4" w:rsidRDefault="006268D5" w:rsidP="001174C4">
            <w:r>
              <w:t>BCD QC1 (C&amp;S)</w:t>
            </w:r>
          </w:p>
        </w:tc>
        <w:tc>
          <w:tcPr>
            <w:tcW w:w="915" w:type="dxa"/>
            <w:tcBorders>
              <w:top w:val="single" w:sz="4" w:space="0" w:color="auto"/>
            </w:tcBorders>
          </w:tcPr>
          <w:p w14:paraId="760C8C9B" w14:textId="0EF58511" w:rsidR="001174C4" w:rsidRDefault="001174C4" w:rsidP="001174C4">
            <w:r>
              <w:t>3.3c</w:t>
            </w:r>
          </w:p>
        </w:tc>
        <w:tc>
          <w:tcPr>
            <w:tcW w:w="4950" w:type="dxa"/>
            <w:tcBorders>
              <w:top w:val="single" w:sz="4" w:space="0" w:color="auto"/>
              <w:right w:val="single" w:sz="12" w:space="0" w:color="auto"/>
            </w:tcBorders>
          </w:tcPr>
          <w:p w14:paraId="5A7B1CCE" w14:textId="7BFE9718" w:rsidR="001174C4" w:rsidRDefault="001174C4" w:rsidP="001174C4">
            <w:r>
              <w:t>Bankers letter in form of Appendix C</w:t>
            </w:r>
          </w:p>
        </w:tc>
        <w:tc>
          <w:tcPr>
            <w:tcW w:w="651" w:type="dxa"/>
            <w:tcBorders>
              <w:top w:val="single" w:sz="12" w:space="0" w:color="auto"/>
              <w:left w:val="single" w:sz="12" w:space="0" w:color="auto"/>
              <w:bottom w:val="single" w:sz="12" w:space="0" w:color="auto"/>
              <w:right w:val="single" w:sz="12" w:space="0" w:color="auto"/>
            </w:tcBorders>
          </w:tcPr>
          <w:p w14:paraId="400CE679" w14:textId="77777777" w:rsidR="001174C4" w:rsidRDefault="001174C4" w:rsidP="00FB2BC7">
            <w:pPr>
              <w:spacing w:line="240" w:lineRule="auto"/>
            </w:pPr>
          </w:p>
        </w:tc>
      </w:tr>
      <w:tr w:rsidR="001174C4" w14:paraId="68C9D39B" w14:textId="6000FA87" w:rsidTr="1CF04B9C">
        <w:tc>
          <w:tcPr>
            <w:tcW w:w="2500" w:type="dxa"/>
          </w:tcPr>
          <w:p w14:paraId="44ECF579" w14:textId="3B278472" w:rsidR="001174C4" w:rsidRDefault="001174C4" w:rsidP="001174C4"/>
        </w:tc>
        <w:tc>
          <w:tcPr>
            <w:tcW w:w="915" w:type="dxa"/>
          </w:tcPr>
          <w:p w14:paraId="5191F84D" w14:textId="6DD2BF13" w:rsidR="001174C4" w:rsidRDefault="001174C4" w:rsidP="001174C4">
            <w:r>
              <w:t>3.4a</w:t>
            </w:r>
          </w:p>
        </w:tc>
        <w:tc>
          <w:tcPr>
            <w:tcW w:w="4950" w:type="dxa"/>
            <w:tcBorders>
              <w:right w:val="single" w:sz="12" w:space="0" w:color="auto"/>
            </w:tcBorders>
          </w:tcPr>
          <w:p w14:paraId="67EF778A" w14:textId="48F92241" w:rsidR="001174C4" w:rsidRDefault="001174C4" w:rsidP="001174C4">
            <w:r>
              <w:t>Organisational Structure</w:t>
            </w:r>
          </w:p>
        </w:tc>
        <w:tc>
          <w:tcPr>
            <w:tcW w:w="651" w:type="dxa"/>
            <w:tcBorders>
              <w:top w:val="single" w:sz="12" w:space="0" w:color="auto"/>
              <w:left w:val="single" w:sz="12" w:space="0" w:color="auto"/>
              <w:bottom w:val="single" w:sz="12" w:space="0" w:color="auto"/>
              <w:right w:val="single" w:sz="12" w:space="0" w:color="auto"/>
            </w:tcBorders>
          </w:tcPr>
          <w:p w14:paraId="2097E9F5" w14:textId="77777777" w:rsidR="001174C4" w:rsidRDefault="001174C4" w:rsidP="00FB2BC7">
            <w:pPr>
              <w:spacing w:line="240" w:lineRule="auto"/>
            </w:pPr>
          </w:p>
        </w:tc>
      </w:tr>
      <w:tr w:rsidR="001174C4" w14:paraId="17F1592E" w14:textId="1104267B" w:rsidTr="1CF04B9C">
        <w:tc>
          <w:tcPr>
            <w:tcW w:w="2500" w:type="dxa"/>
          </w:tcPr>
          <w:p w14:paraId="5ADBACB5" w14:textId="77777777" w:rsidR="001174C4" w:rsidRDefault="001174C4" w:rsidP="001174C4"/>
        </w:tc>
        <w:tc>
          <w:tcPr>
            <w:tcW w:w="915" w:type="dxa"/>
          </w:tcPr>
          <w:p w14:paraId="387D81F5" w14:textId="77777777" w:rsidR="001174C4" w:rsidRDefault="001174C4" w:rsidP="001174C4"/>
        </w:tc>
        <w:tc>
          <w:tcPr>
            <w:tcW w:w="4950" w:type="dxa"/>
            <w:tcBorders>
              <w:right w:val="single" w:sz="12" w:space="0" w:color="auto"/>
            </w:tcBorders>
          </w:tcPr>
          <w:p w14:paraId="41EF648D" w14:textId="18A3F640" w:rsidR="001174C4" w:rsidRDefault="001174C4" w:rsidP="001174C4">
            <w:r>
              <w:t>CV for Managing Director</w:t>
            </w:r>
          </w:p>
        </w:tc>
        <w:tc>
          <w:tcPr>
            <w:tcW w:w="651" w:type="dxa"/>
            <w:tcBorders>
              <w:top w:val="single" w:sz="12" w:space="0" w:color="auto"/>
              <w:left w:val="single" w:sz="12" w:space="0" w:color="auto"/>
              <w:bottom w:val="single" w:sz="12" w:space="0" w:color="auto"/>
              <w:right w:val="single" w:sz="12" w:space="0" w:color="auto"/>
            </w:tcBorders>
          </w:tcPr>
          <w:p w14:paraId="6744F913" w14:textId="77777777" w:rsidR="001174C4" w:rsidRDefault="001174C4" w:rsidP="00FB2BC7">
            <w:pPr>
              <w:spacing w:line="240" w:lineRule="auto"/>
            </w:pPr>
          </w:p>
        </w:tc>
      </w:tr>
      <w:tr w:rsidR="001174C4" w14:paraId="72A99433" w14:textId="1C6A3C88" w:rsidTr="1CF04B9C">
        <w:tc>
          <w:tcPr>
            <w:tcW w:w="2500" w:type="dxa"/>
          </w:tcPr>
          <w:p w14:paraId="0EDAB554" w14:textId="77777777" w:rsidR="001174C4" w:rsidRDefault="001174C4" w:rsidP="001174C4"/>
        </w:tc>
        <w:tc>
          <w:tcPr>
            <w:tcW w:w="915" w:type="dxa"/>
          </w:tcPr>
          <w:p w14:paraId="776AFEED" w14:textId="652AB889" w:rsidR="001174C4" w:rsidRDefault="001174C4" w:rsidP="001174C4">
            <w:r>
              <w:t>3.4c</w:t>
            </w:r>
          </w:p>
        </w:tc>
        <w:tc>
          <w:tcPr>
            <w:tcW w:w="4950" w:type="dxa"/>
            <w:tcBorders>
              <w:right w:val="single" w:sz="12" w:space="0" w:color="auto"/>
            </w:tcBorders>
          </w:tcPr>
          <w:p w14:paraId="5EC2CFC5" w14:textId="70A563A1" w:rsidR="001174C4" w:rsidRDefault="00E851A9" w:rsidP="001174C4">
            <w:r>
              <w:t>List of Projects</w:t>
            </w:r>
          </w:p>
        </w:tc>
        <w:tc>
          <w:tcPr>
            <w:tcW w:w="651" w:type="dxa"/>
            <w:tcBorders>
              <w:top w:val="single" w:sz="12" w:space="0" w:color="auto"/>
              <w:left w:val="single" w:sz="12" w:space="0" w:color="auto"/>
              <w:bottom w:val="single" w:sz="12" w:space="0" w:color="auto"/>
              <w:right w:val="single" w:sz="12" w:space="0" w:color="auto"/>
            </w:tcBorders>
          </w:tcPr>
          <w:p w14:paraId="32A0FC15" w14:textId="77777777" w:rsidR="001174C4" w:rsidRDefault="001174C4" w:rsidP="00FB2BC7">
            <w:pPr>
              <w:spacing w:line="240" w:lineRule="auto"/>
            </w:pPr>
          </w:p>
        </w:tc>
      </w:tr>
      <w:tr w:rsidR="00E851A9" w14:paraId="6CF1C798" w14:textId="77777777" w:rsidTr="1CF04B9C">
        <w:tc>
          <w:tcPr>
            <w:tcW w:w="2500" w:type="dxa"/>
            <w:tcBorders>
              <w:bottom w:val="single" w:sz="4" w:space="0" w:color="auto"/>
            </w:tcBorders>
          </w:tcPr>
          <w:p w14:paraId="21D73CAA" w14:textId="77777777" w:rsidR="00E851A9" w:rsidRDefault="00E851A9" w:rsidP="001174C4"/>
        </w:tc>
        <w:tc>
          <w:tcPr>
            <w:tcW w:w="915" w:type="dxa"/>
            <w:tcBorders>
              <w:bottom w:val="single" w:sz="4" w:space="0" w:color="auto"/>
            </w:tcBorders>
          </w:tcPr>
          <w:p w14:paraId="593F0A2B" w14:textId="7B38DE0A" w:rsidR="00E851A9" w:rsidRDefault="00E851A9" w:rsidP="001174C4">
            <w:r>
              <w:t>3.4c</w:t>
            </w:r>
          </w:p>
        </w:tc>
        <w:tc>
          <w:tcPr>
            <w:tcW w:w="4950" w:type="dxa"/>
            <w:tcBorders>
              <w:bottom w:val="single" w:sz="4" w:space="0" w:color="auto"/>
              <w:right w:val="single" w:sz="12" w:space="0" w:color="auto"/>
            </w:tcBorders>
          </w:tcPr>
          <w:p w14:paraId="6275E73D" w14:textId="1E3FA0D7" w:rsidR="00E851A9" w:rsidRDefault="00E851A9" w:rsidP="001174C4">
            <w:r>
              <w:t>2 Certificates of Satisfactory Execution</w:t>
            </w:r>
          </w:p>
        </w:tc>
        <w:tc>
          <w:tcPr>
            <w:tcW w:w="651" w:type="dxa"/>
            <w:tcBorders>
              <w:top w:val="single" w:sz="12" w:space="0" w:color="auto"/>
              <w:left w:val="single" w:sz="12" w:space="0" w:color="auto"/>
              <w:bottom w:val="single" w:sz="12" w:space="0" w:color="auto"/>
              <w:right w:val="single" w:sz="12" w:space="0" w:color="auto"/>
            </w:tcBorders>
          </w:tcPr>
          <w:p w14:paraId="60350445" w14:textId="77777777" w:rsidR="00E851A9" w:rsidRDefault="00E851A9" w:rsidP="00FB2BC7">
            <w:pPr>
              <w:spacing w:line="240" w:lineRule="auto"/>
            </w:pPr>
          </w:p>
        </w:tc>
      </w:tr>
      <w:tr w:rsidR="006268D5" w14:paraId="3C73BB33" w14:textId="77777777" w:rsidTr="1CF04B9C">
        <w:trPr>
          <w:trHeight w:hRule="exact" w:val="144"/>
        </w:trPr>
        <w:tc>
          <w:tcPr>
            <w:tcW w:w="2500" w:type="dxa"/>
            <w:tcBorders>
              <w:top w:val="single" w:sz="4" w:space="0" w:color="auto"/>
              <w:left w:val="nil"/>
              <w:bottom w:val="single" w:sz="4" w:space="0" w:color="auto"/>
              <w:right w:val="nil"/>
            </w:tcBorders>
          </w:tcPr>
          <w:p w14:paraId="1C140837" w14:textId="77777777" w:rsidR="006268D5" w:rsidRPr="00E43619" w:rsidRDefault="006268D5" w:rsidP="001174C4">
            <w:pPr>
              <w:rPr>
                <w:sz w:val="2"/>
                <w:szCs w:val="2"/>
              </w:rPr>
            </w:pPr>
          </w:p>
        </w:tc>
        <w:tc>
          <w:tcPr>
            <w:tcW w:w="915" w:type="dxa"/>
            <w:tcBorders>
              <w:top w:val="single" w:sz="4" w:space="0" w:color="auto"/>
              <w:left w:val="nil"/>
              <w:bottom w:val="single" w:sz="4" w:space="0" w:color="auto"/>
              <w:right w:val="nil"/>
            </w:tcBorders>
          </w:tcPr>
          <w:p w14:paraId="478BDC87" w14:textId="77777777" w:rsidR="006268D5" w:rsidRPr="00E43619" w:rsidRDefault="006268D5" w:rsidP="001174C4">
            <w:pPr>
              <w:rPr>
                <w:sz w:val="2"/>
                <w:szCs w:val="2"/>
              </w:rPr>
            </w:pPr>
          </w:p>
        </w:tc>
        <w:tc>
          <w:tcPr>
            <w:tcW w:w="4950" w:type="dxa"/>
            <w:tcBorders>
              <w:top w:val="single" w:sz="4" w:space="0" w:color="auto"/>
              <w:left w:val="nil"/>
              <w:bottom w:val="single" w:sz="4" w:space="0" w:color="auto"/>
              <w:right w:val="nil"/>
            </w:tcBorders>
          </w:tcPr>
          <w:p w14:paraId="5B9809DF" w14:textId="77777777" w:rsidR="006268D5" w:rsidRPr="00E43619" w:rsidRDefault="006268D5" w:rsidP="001174C4">
            <w:pPr>
              <w:rPr>
                <w:sz w:val="2"/>
                <w:szCs w:val="2"/>
              </w:rPr>
            </w:pPr>
          </w:p>
        </w:tc>
        <w:tc>
          <w:tcPr>
            <w:tcW w:w="651" w:type="dxa"/>
            <w:tcBorders>
              <w:top w:val="single" w:sz="12" w:space="0" w:color="auto"/>
              <w:left w:val="nil"/>
              <w:bottom w:val="single" w:sz="12" w:space="0" w:color="auto"/>
              <w:right w:val="nil"/>
            </w:tcBorders>
          </w:tcPr>
          <w:p w14:paraId="72BFA040" w14:textId="77777777" w:rsidR="006268D5" w:rsidRPr="00E43619" w:rsidRDefault="006268D5" w:rsidP="00FB2BC7">
            <w:pPr>
              <w:spacing w:line="240" w:lineRule="auto"/>
              <w:rPr>
                <w:sz w:val="2"/>
                <w:szCs w:val="2"/>
              </w:rPr>
            </w:pPr>
          </w:p>
        </w:tc>
      </w:tr>
      <w:tr w:rsidR="001174C4" w14:paraId="758D16AA" w14:textId="77777777" w:rsidTr="1CF04B9C">
        <w:tc>
          <w:tcPr>
            <w:tcW w:w="2500" w:type="dxa"/>
            <w:tcBorders>
              <w:top w:val="single" w:sz="4" w:space="0" w:color="auto"/>
            </w:tcBorders>
          </w:tcPr>
          <w:p w14:paraId="2F8DFE62" w14:textId="0B51C3FB" w:rsidR="001174C4" w:rsidRDefault="006268D5" w:rsidP="001174C4">
            <w:r>
              <w:t>BCD QC1 (M&amp;E)</w:t>
            </w:r>
          </w:p>
        </w:tc>
        <w:tc>
          <w:tcPr>
            <w:tcW w:w="915" w:type="dxa"/>
            <w:tcBorders>
              <w:top w:val="single" w:sz="4" w:space="0" w:color="auto"/>
            </w:tcBorders>
          </w:tcPr>
          <w:p w14:paraId="7564B417" w14:textId="3FC0DA0E" w:rsidR="001174C4" w:rsidRDefault="006268D5" w:rsidP="001174C4">
            <w:r>
              <w:t>3.3c</w:t>
            </w:r>
          </w:p>
        </w:tc>
        <w:tc>
          <w:tcPr>
            <w:tcW w:w="4950" w:type="dxa"/>
            <w:tcBorders>
              <w:top w:val="single" w:sz="4" w:space="0" w:color="auto"/>
              <w:right w:val="single" w:sz="12" w:space="0" w:color="auto"/>
            </w:tcBorders>
          </w:tcPr>
          <w:p w14:paraId="335DC2ED" w14:textId="7B2A82F1" w:rsidR="001174C4" w:rsidRDefault="006268D5" w:rsidP="001174C4">
            <w:r>
              <w:t>Bankers letter in form of Appendix C</w:t>
            </w:r>
          </w:p>
        </w:tc>
        <w:tc>
          <w:tcPr>
            <w:tcW w:w="651" w:type="dxa"/>
            <w:tcBorders>
              <w:top w:val="single" w:sz="12" w:space="0" w:color="auto"/>
              <w:left w:val="single" w:sz="12" w:space="0" w:color="auto"/>
              <w:bottom w:val="single" w:sz="12" w:space="0" w:color="auto"/>
              <w:right w:val="single" w:sz="12" w:space="0" w:color="auto"/>
            </w:tcBorders>
          </w:tcPr>
          <w:p w14:paraId="2F0BDF95" w14:textId="77777777" w:rsidR="001174C4" w:rsidRDefault="001174C4" w:rsidP="00FB2BC7">
            <w:pPr>
              <w:spacing w:line="240" w:lineRule="auto"/>
            </w:pPr>
          </w:p>
        </w:tc>
      </w:tr>
      <w:tr w:rsidR="001174C4" w14:paraId="4C20D6F7" w14:textId="227DE99F" w:rsidTr="1CF04B9C">
        <w:tc>
          <w:tcPr>
            <w:tcW w:w="2500" w:type="dxa"/>
          </w:tcPr>
          <w:p w14:paraId="23A2A988" w14:textId="4AE58D27" w:rsidR="001174C4" w:rsidRDefault="001174C4" w:rsidP="001174C4"/>
        </w:tc>
        <w:tc>
          <w:tcPr>
            <w:tcW w:w="915" w:type="dxa"/>
          </w:tcPr>
          <w:p w14:paraId="324E825A" w14:textId="46B311E7" w:rsidR="001174C4" w:rsidRDefault="001174C4" w:rsidP="001174C4">
            <w:r>
              <w:t>3.4a</w:t>
            </w:r>
          </w:p>
        </w:tc>
        <w:tc>
          <w:tcPr>
            <w:tcW w:w="4950" w:type="dxa"/>
            <w:tcBorders>
              <w:right w:val="single" w:sz="12" w:space="0" w:color="auto"/>
            </w:tcBorders>
          </w:tcPr>
          <w:p w14:paraId="08EB762A" w14:textId="5EC2995E" w:rsidR="001174C4" w:rsidRDefault="001174C4" w:rsidP="001174C4">
            <w:r>
              <w:t>Organisational Structure</w:t>
            </w:r>
          </w:p>
        </w:tc>
        <w:tc>
          <w:tcPr>
            <w:tcW w:w="651" w:type="dxa"/>
            <w:tcBorders>
              <w:top w:val="single" w:sz="12" w:space="0" w:color="auto"/>
              <w:left w:val="single" w:sz="12" w:space="0" w:color="auto"/>
              <w:bottom w:val="single" w:sz="12" w:space="0" w:color="auto"/>
              <w:right w:val="single" w:sz="12" w:space="0" w:color="auto"/>
            </w:tcBorders>
          </w:tcPr>
          <w:p w14:paraId="5378383A" w14:textId="77777777" w:rsidR="001174C4" w:rsidRDefault="001174C4" w:rsidP="00FB2BC7">
            <w:pPr>
              <w:spacing w:line="240" w:lineRule="auto"/>
            </w:pPr>
          </w:p>
        </w:tc>
      </w:tr>
      <w:tr w:rsidR="001174C4" w14:paraId="684FDBCE" w14:textId="3C0EE13C" w:rsidTr="1CF04B9C">
        <w:tc>
          <w:tcPr>
            <w:tcW w:w="2500" w:type="dxa"/>
          </w:tcPr>
          <w:p w14:paraId="639DE2A0" w14:textId="77777777" w:rsidR="001174C4" w:rsidRDefault="001174C4" w:rsidP="001174C4"/>
        </w:tc>
        <w:tc>
          <w:tcPr>
            <w:tcW w:w="915" w:type="dxa"/>
          </w:tcPr>
          <w:p w14:paraId="3B0C0A10" w14:textId="77777777" w:rsidR="001174C4" w:rsidRDefault="001174C4" w:rsidP="001174C4"/>
        </w:tc>
        <w:tc>
          <w:tcPr>
            <w:tcW w:w="4950" w:type="dxa"/>
            <w:tcBorders>
              <w:right w:val="single" w:sz="12" w:space="0" w:color="auto"/>
            </w:tcBorders>
          </w:tcPr>
          <w:p w14:paraId="57EADDE7" w14:textId="6A828BCE" w:rsidR="001174C4" w:rsidRDefault="001174C4" w:rsidP="001174C4">
            <w:r>
              <w:t>CV for Managing Director</w:t>
            </w:r>
          </w:p>
        </w:tc>
        <w:tc>
          <w:tcPr>
            <w:tcW w:w="651" w:type="dxa"/>
            <w:tcBorders>
              <w:top w:val="single" w:sz="12" w:space="0" w:color="auto"/>
              <w:left w:val="single" w:sz="12" w:space="0" w:color="auto"/>
              <w:bottom w:val="single" w:sz="12" w:space="0" w:color="auto"/>
              <w:right w:val="single" w:sz="12" w:space="0" w:color="auto"/>
            </w:tcBorders>
          </w:tcPr>
          <w:p w14:paraId="21E3928A" w14:textId="77777777" w:rsidR="001174C4" w:rsidRDefault="001174C4" w:rsidP="00FB2BC7">
            <w:pPr>
              <w:spacing w:line="240" w:lineRule="auto"/>
            </w:pPr>
          </w:p>
        </w:tc>
      </w:tr>
      <w:tr w:rsidR="001174C4" w14:paraId="1281D4AA" w14:textId="15BEB51C" w:rsidTr="1CF04B9C">
        <w:tc>
          <w:tcPr>
            <w:tcW w:w="2500" w:type="dxa"/>
          </w:tcPr>
          <w:p w14:paraId="722EB66D" w14:textId="77777777" w:rsidR="001174C4" w:rsidRDefault="001174C4" w:rsidP="001174C4"/>
        </w:tc>
        <w:tc>
          <w:tcPr>
            <w:tcW w:w="915" w:type="dxa"/>
          </w:tcPr>
          <w:p w14:paraId="05196412" w14:textId="2D3A43D1" w:rsidR="001174C4" w:rsidRDefault="001174C4" w:rsidP="001174C4">
            <w:r>
              <w:t>3.4c</w:t>
            </w:r>
          </w:p>
        </w:tc>
        <w:tc>
          <w:tcPr>
            <w:tcW w:w="4950" w:type="dxa"/>
            <w:tcBorders>
              <w:right w:val="single" w:sz="12" w:space="0" w:color="auto"/>
            </w:tcBorders>
          </w:tcPr>
          <w:p w14:paraId="3A20AC61" w14:textId="33898748" w:rsidR="001174C4" w:rsidRDefault="00744504" w:rsidP="001174C4">
            <w:r>
              <w:t>List of Projects</w:t>
            </w:r>
          </w:p>
        </w:tc>
        <w:tc>
          <w:tcPr>
            <w:tcW w:w="651" w:type="dxa"/>
            <w:tcBorders>
              <w:top w:val="single" w:sz="12" w:space="0" w:color="auto"/>
              <w:left w:val="single" w:sz="12" w:space="0" w:color="auto"/>
              <w:bottom w:val="single" w:sz="12" w:space="0" w:color="auto"/>
              <w:right w:val="single" w:sz="12" w:space="0" w:color="auto"/>
            </w:tcBorders>
          </w:tcPr>
          <w:p w14:paraId="5036AE71" w14:textId="77777777" w:rsidR="001174C4" w:rsidRDefault="001174C4" w:rsidP="00FB2BC7">
            <w:pPr>
              <w:spacing w:line="240" w:lineRule="auto"/>
            </w:pPr>
          </w:p>
        </w:tc>
      </w:tr>
      <w:tr w:rsidR="00744504" w14:paraId="7EBB5EF0" w14:textId="77777777" w:rsidTr="1CF04B9C">
        <w:tc>
          <w:tcPr>
            <w:tcW w:w="2500" w:type="dxa"/>
            <w:tcBorders>
              <w:bottom w:val="single" w:sz="4" w:space="0" w:color="auto"/>
            </w:tcBorders>
          </w:tcPr>
          <w:p w14:paraId="551147ED" w14:textId="77777777" w:rsidR="00744504" w:rsidRDefault="00744504" w:rsidP="00744504"/>
        </w:tc>
        <w:tc>
          <w:tcPr>
            <w:tcW w:w="915" w:type="dxa"/>
            <w:tcBorders>
              <w:bottom w:val="single" w:sz="4" w:space="0" w:color="auto"/>
            </w:tcBorders>
          </w:tcPr>
          <w:p w14:paraId="13011F93" w14:textId="3A2A016D" w:rsidR="00744504" w:rsidRDefault="00744504" w:rsidP="00744504">
            <w:r>
              <w:t>3.4c</w:t>
            </w:r>
          </w:p>
        </w:tc>
        <w:tc>
          <w:tcPr>
            <w:tcW w:w="4950" w:type="dxa"/>
            <w:tcBorders>
              <w:bottom w:val="single" w:sz="4" w:space="0" w:color="auto"/>
              <w:right w:val="single" w:sz="12" w:space="0" w:color="auto"/>
            </w:tcBorders>
          </w:tcPr>
          <w:p w14:paraId="2D250107" w14:textId="78858B89" w:rsidR="00744504" w:rsidRDefault="00744504" w:rsidP="00744504">
            <w:r>
              <w:t>1 Certificate of Satisfactory Execution</w:t>
            </w:r>
          </w:p>
        </w:tc>
        <w:tc>
          <w:tcPr>
            <w:tcW w:w="651" w:type="dxa"/>
            <w:tcBorders>
              <w:top w:val="single" w:sz="12" w:space="0" w:color="auto"/>
              <w:left w:val="single" w:sz="12" w:space="0" w:color="auto"/>
              <w:bottom w:val="single" w:sz="12" w:space="0" w:color="auto"/>
              <w:right w:val="single" w:sz="12" w:space="0" w:color="auto"/>
            </w:tcBorders>
          </w:tcPr>
          <w:p w14:paraId="7FA52CFA" w14:textId="77777777" w:rsidR="00744504" w:rsidRDefault="00744504" w:rsidP="00744504">
            <w:pPr>
              <w:spacing w:line="240" w:lineRule="auto"/>
            </w:pPr>
          </w:p>
        </w:tc>
      </w:tr>
      <w:tr w:rsidR="00744504" w14:paraId="43AA4387" w14:textId="77777777" w:rsidTr="1CF04B9C">
        <w:trPr>
          <w:trHeight w:hRule="exact" w:val="144"/>
        </w:trPr>
        <w:tc>
          <w:tcPr>
            <w:tcW w:w="2500" w:type="dxa"/>
            <w:tcBorders>
              <w:top w:val="single" w:sz="4" w:space="0" w:color="auto"/>
              <w:left w:val="nil"/>
              <w:bottom w:val="single" w:sz="4" w:space="0" w:color="auto"/>
              <w:right w:val="nil"/>
            </w:tcBorders>
          </w:tcPr>
          <w:p w14:paraId="26C90EB9" w14:textId="77777777" w:rsidR="00744504" w:rsidRPr="00837F4B" w:rsidRDefault="00744504" w:rsidP="00744504">
            <w:pPr>
              <w:rPr>
                <w:sz w:val="2"/>
                <w:szCs w:val="4"/>
              </w:rPr>
            </w:pPr>
          </w:p>
        </w:tc>
        <w:tc>
          <w:tcPr>
            <w:tcW w:w="915" w:type="dxa"/>
            <w:tcBorders>
              <w:top w:val="single" w:sz="4" w:space="0" w:color="auto"/>
              <w:left w:val="nil"/>
              <w:bottom w:val="single" w:sz="4" w:space="0" w:color="auto"/>
              <w:right w:val="nil"/>
            </w:tcBorders>
          </w:tcPr>
          <w:p w14:paraId="0A469B43" w14:textId="77777777" w:rsidR="00744504" w:rsidRPr="00837F4B" w:rsidRDefault="00744504" w:rsidP="00744504">
            <w:pPr>
              <w:rPr>
                <w:sz w:val="2"/>
                <w:szCs w:val="4"/>
              </w:rPr>
            </w:pPr>
          </w:p>
        </w:tc>
        <w:tc>
          <w:tcPr>
            <w:tcW w:w="4950" w:type="dxa"/>
            <w:tcBorders>
              <w:top w:val="single" w:sz="4" w:space="0" w:color="auto"/>
              <w:left w:val="nil"/>
              <w:bottom w:val="single" w:sz="4" w:space="0" w:color="auto"/>
              <w:right w:val="nil"/>
            </w:tcBorders>
          </w:tcPr>
          <w:p w14:paraId="51BF1AD4" w14:textId="77777777" w:rsidR="00744504" w:rsidRPr="00837F4B" w:rsidRDefault="00744504" w:rsidP="00744504">
            <w:pPr>
              <w:rPr>
                <w:sz w:val="2"/>
                <w:szCs w:val="4"/>
              </w:rPr>
            </w:pPr>
          </w:p>
        </w:tc>
        <w:tc>
          <w:tcPr>
            <w:tcW w:w="651" w:type="dxa"/>
            <w:tcBorders>
              <w:top w:val="single" w:sz="12" w:space="0" w:color="auto"/>
              <w:left w:val="nil"/>
              <w:bottom w:val="single" w:sz="12" w:space="0" w:color="auto"/>
              <w:right w:val="nil"/>
            </w:tcBorders>
          </w:tcPr>
          <w:p w14:paraId="2B75076A" w14:textId="77777777" w:rsidR="00744504" w:rsidRPr="00837F4B" w:rsidRDefault="00744504" w:rsidP="00744504">
            <w:pPr>
              <w:spacing w:line="240" w:lineRule="auto"/>
              <w:rPr>
                <w:sz w:val="2"/>
                <w:szCs w:val="4"/>
              </w:rPr>
            </w:pPr>
          </w:p>
        </w:tc>
      </w:tr>
      <w:tr w:rsidR="00744504" w14:paraId="3CE725CD" w14:textId="77777777" w:rsidTr="1CF04B9C">
        <w:tc>
          <w:tcPr>
            <w:tcW w:w="2500" w:type="dxa"/>
            <w:tcBorders>
              <w:top w:val="single" w:sz="4" w:space="0" w:color="auto"/>
            </w:tcBorders>
          </w:tcPr>
          <w:p w14:paraId="057D9A2F" w14:textId="2A5B5C17" w:rsidR="00744504" w:rsidRDefault="00744504" w:rsidP="00744504">
            <w:r>
              <w:t>BCD QC1 (FC)</w:t>
            </w:r>
          </w:p>
        </w:tc>
        <w:tc>
          <w:tcPr>
            <w:tcW w:w="915" w:type="dxa"/>
            <w:tcBorders>
              <w:top w:val="single" w:sz="4" w:space="0" w:color="auto"/>
            </w:tcBorders>
          </w:tcPr>
          <w:p w14:paraId="3E90C215" w14:textId="0BD1965C" w:rsidR="00744504" w:rsidRDefault="00744504" w:rsidP="00744504">
            <w:r>
              <w:t>3.3c</w:t>
            </w:r>
          </w:p>
        </w:tc>
        <w:tc>
          <w:tcPr>
            <w:tcW w:w="4950" w:type="dxa"/>
            <w:tcBorders>
              <w:top w:val="single" w:sz="4" w:space="0" w:color="auto"/>
              <w:right w:val="single" w:sz="12" w:space="0" w:color="auto"/>
            </w:tcBorders>
          </w:tcPr>
          <w:p w14:paraId="527284A2" w14:textId="0281EE77" w:rsidR="00744504" w:rsidRDefault="00744504" w:rsidP="00744504">
            <w:r>
              <w:t>Bankers letter in form of Appendix C</w:t>
            </w:r>
          </w:p>
        </w:tc>
        <w:tc>
          <w:tcPr>
            <w:tcW w:w="651" w:type="dxa"/>
            <w:tcBorders>
              <w:top w:val="single" w:sz="12" w:space="0" w:color="auto"/>
              <w:left w:val="single" w:sz="12" w:space="0" w:color="auto"/>
              <w:bottom w:val="single" w:sz="12" w:space="0" w:color="auto"/>
              <w:right w:val="single" w:sz="12" w:space="0" w:color="auto"/>
            </w:tcBorders>
          </w:tcPr>
          <w:p w14:paraId="0E570F00" w14:textId="77777777" w:rsidR="00744504" w:rsidRDefault="00744504" w:rsidP="00744504">
            <w:pPr>
              <w:spacing w:line="240" w:lineRule="auto"/>
            </w:pPr>
          </w:p>
        </w:tc>
      </w:tr>
      <w:tr w:rsidR="00744504" w14:paraId="2DF428DD" w14:textId="1342C1EF" w:rsidTr="1CF04B9C">
        <w:tc>
          <w:tcPr>
            <w:tcW w:w="2500" w:type="dxa"/>
          </w:tcPr>
          <w:p w14:paraId="60450169" w14:textId="2E2C2231" w:rsidR="00744504" w:rsidRDefault="00744504" w:rsidP="00744504"/>
        </w:tc>
        <w:tc>
          <w:tcPr>
            <w:tcW w:w="915" w:type="dxa"/>
          </w:tcPr>
          <w:p w14:paraId="5253F861" w14:textId="5342158A" w:rsidR="00744504" w:rsidRDefault="00744504" w:rsidP="00744504">
            <w:r>
              <w:t>3.4a</w:t>
            </w:r>
          </w:p>
        </w:tc>
        <w:tc>
          <w:tcPr>
            <w:tcW w:w="4950" w:type="dxa"/>
            <w:tcBorders>
              <w:right w:val="single" w:sz="12" w:space="0" w:color="auto"/>
            </w:tcBorders>
          </w:tcPr>
          <w:p w14:paraId="7A6C75E7" w14:textId="0EACFE90" w:rsidR="00744504" w:rsidRDefault="00744504" w:rsidP="00744504">
            <w:r>
              <w:t>CV for Managing Director</w:t>
            </w:r>
          </w:p>
        </w:tc>
        <w:tc>
          <w:tcPr>
            <w:tcW w:w="651" w:type="dxa"/>
            <w:tcBorders>
              <w:top w:val="single" w:sz="12" w:space="0" w:color="auto"/>
              <w:left w:val="single" w:sz="12" w:space="0" w:color="auto"/>
              <w:bottom w:val="single" w:sz="12" w:space="0" w:color="auto"/>
              <w:right w:val="single" w:sz="12" w:space="0" w:color="auto"/>
            </w:tcBorders>
          </w:tcPr>
          <w:p w14:paraId="0316A49A" w14:textId="77777777" w:rsidR="00744504" w:rsidRDefault="00744504" w:rsidP="00744504">
            <w:pPr>
              <w:spacing w:line="240" w:lineRule="auto"/>
            </w:pPr>
          </w:p>
        </w:tc>
      </w:tr>
    </w:tbl>
    <w:p w14:paraId="594954FE" w14:textId="47AFC127" w:rsidR="00BC5D97" w:rsidRDefault="00BC5D97" w:rsidP="0060684D"/>
    <w:p w14:paraId="6DE2570C" w14:textId="77777777" w:rsidR="00A552B8" w:rsidRDefault="00A552B8" w:rsidP="0060684D"/>
    <w:p w14:paraId="46545248" w14:textId="77777777" w:rsidR="00BC5D97" w:rsidRDefault="00BC5D97" w:rsidP="0060684D"/>
    <w:p w14:paraId="23A41EA1" w14:textId="77777777" w:rsidR="00BC5D97" w:rsidRDefault="00BC5D97" w:rsidP="0060684D"/>
    <w:p w14:paraId="41B1B1B9" w14:textId="77777777" w:rsidR="00BC5D97" w:rsidRDefault="00BC5D97" w:rsidP="0060684D"/>
    <w:p w14:paraId="04D56BE5" w14:textId="77777777" w:rsidR="00BC5D97" w:rsidRDefault="00BC5D97" w:rsidP="0060684D"/>
    <w:p w14:paraId="515576DC" w14:textId="77777777" w:rsidR="00BC5D97" w:rsidRDefault="00BC5D97" w:rsidP="0060684D"/>
    <w:p w14:paraId="2ECEC7C5" w14:textId="77777777" w:rsidR="00BC5D97" w:rsidRDefault="00BC5D97" w:rsidP="0060684D"/>
    <w:p w14:paraId="6F5AF0D4" w14:textId="77777777" w:rsidR="00BC5D97" w:rsidRDefault="00BC5D97" w:rsidP="0060684D"/>
    <w:p w14:paraId="67B84AB1" w14:textId="77777777" w:rsidR="00BC5D97" w:rsidRDefault="00BC5D97" w:rsidP="0060684D"/>
    <w:p w14:paraId="1FFCB521" w14:textId="77777777" w:rsidR="00BC5D97" w:rsidRDefault="00BC5D97" w:rsidP="0060684D"/>
    <w:p w14:paraId="4CECEB60" w14:textId="77777777" w:rsidR="00BC5D97" w:rsidRDefault="00BC5D97" w:rsidP="0060684D"/>
    <w:p w14:paraId="733CCDC5" w14:textId="77777777" w:rsidR="00BC5D97" w:rsidRDefault="00BC5D97" w:rsidP="0060684D"/>
    <w:p w14:paraId="447AA13C" w14:textId="5A58328C" w:rsidR="00BC5D97" w:rsidRDefault="00BC5D97" w:rsidP="0060684D"/>
    <w:p w14:paraId="1908159F" w14:textId="77777777" w:rsidR="00BC5D97" w:rsidRDefault="00BC5D97" w:rsidP="0060684D"/>
    <w:p w14:paraId="22CE04C4" w14:textId="77777777" w:rsidR="00BC5D97" w:rsidRDefault="00BC5D97" w:rsidP="0060684D"/>
    <w:p w14:paraId="24938790" w14:textId="77777777" w:rsidR="00BC5D97" w:rsidRDefault="00BC5D97" w:rsidP="0060684D"/>
    <w:p w14:paraId="2B255554" w14:textId="77777777" w:rsidR="00BC5D97" w:rsidRDefault="00BC5D97" w:rsidP="0060684D"/>
    <w:p w14:paraId="2BC49AD6" w14:textId="77777777" w:rsidR="00BC5D97" w:rsidRDefault="00BC5D97" w:rsidP="0060684D"/>
    <w:p w14:paraId="0834ABBA" w14:textId="77777777" w:rsidR="00BC5D97" w:rsidRDefault="00BC5D97" w:rsidP="0060684D"/>
    <w:p w14:paraId="1F35684E" w14:textId="77777777" w:rsidR="00BC5D97" w:rsidRDefault="00BC5D97" w:rsidP="0060684D"/>
    <w:p w14:paraId="6F11CF1B" w14:textId="77777777" w:rsidR="00BC5D97" w:rsidRDefault="00BC5D97" w:rsidP="0060684D"/>
    <w:p w14:paraId="25E0DE62" w14:textId="77777777" w:rsidR="00BC5D97" w:rsidRDefault="00BC5D97" w:rsidP="0060684D"/>
    <w:p w14:paraId="54130A1D" w14:textId="77777777" w:rsidR="00BC5D97" w:rsidRDefault="00BC5D97" w:rsidP="0060684D"/>
    <w:p w14:paraId="0D14C6E7" w14:textId="77777777" w:rsidR="00BC5D97" w:rsidRDefault="00BC5D97" w:rsidP="0060684D"/>
    <w:p w14:paraId="10F0ACA9" w14:textId="77777777" w:rsidR="00BC5D97" w:rsidRDefault="00BC5D97" w:rsidP="0060684D"/>
    <w:p w14:paraId="512AFF53" w14:textId="77777777" w:rsidR="00BC5D97" w:rsidRDefault="00BC5D97" w:rsidP="0060684D"/>
    <w:p w14:paraId="2B8417A7" w14:textId="77777777" w:rsidR="00BC5D97" w:rsidRDefault="00BC5D97" w:rsidP="0060684D"/>
    <w:p w14:paraId="2A040A03" w14:textId="77777777" w:rsidR="00BC5D97" w:rsidRDefault="00BC5D97" w:rsidP="0060684D"/>
    <w:p w14:paraId="5AD0111F" w14:textId="77777777" w:rsidR="00BC5D97" w:rsidRDefault="00BC5D97" w:rsidP="0060684D"/>
    <w:p w14:paraId="22526DD2" w14:textId="77777777" w:rsidR="00BC5D97" w:rsidRDefault="00BC5D97" w:rsidP="0060684D"/>
    <w:p w14:paraId="6800AC03" w14:textId="77777777" w:rsidR="00BC5D97" w:rsidRDefault="00BC5D97" w:rsidP="0060684D"/>
    <w:p w14:paraId="6EC13B45" w14:textId="77777777" w:rsidR="006A1260" w:rsidRPr="00A53FEE" w:rsidRDefault="006A1260" w:rsidP="0060684D"/>
    <w:p w14:paraId="76B806A6" w14:textId="77777777" w:rsidR="00663731" w:rsidRPr="005954B1" w:rsidRDefault="00663731" w:rsidP="00D40700"/>
    <w:p w14:paraId="5AEFC438" w14:textId="77777777" w:rsidR="008B2AD0" w:rsidRPr="006D472C" w:rsidRDefault="008B2AD0" w:rsidP="00D40700"/>
    <w:p w14:paraId="7CAB1709" w14:textId="77777777" w:rsidR="00836732" w:rsidRDefault="00836732" w:rsidP="00D40700"/>
    <w:p w14:paraId="21E61C0D" w14:textId="77777777" w:rsidR="0060684D" w:rsidRDefault="0060684D" w:rsidP="00D40700"/>
    <w:p w14:paraId="6531AE09" w14:textId="77777777" w:rsidR="0060684D" w:rsidRDefault="0060684D" w:rsidP="00D40700"/>
    <w:p w14:paraId="67E2CBF6" w14:textId="77777777" w:rsidR="0060684D" w:rsidRDefault="0060684D" w:rsidP="00D40700"/>
    <w:p w14:paraId="6DF2DF7B" w14:textId="77777777" w:rsidR="0060684D" w:rsidRDefault="0060684D" w:rsidP="00D40700"/>
    <w:p w14:paraId="31655CE1" w14:textId="77777777" w:rsidR="0060684D" w:rsidRDefault="0060684D" w:rsidP="00D40700"/>
    <w:p w14:paraId="4F5BAD15" w14:textId="77777777" w:rsidR="0060684D" w:rsidRDefault="0060684D" w:rsidP="00D40700"/>
    <w:p w14:paraId="2023CB69" w14:textId="77777777" w:rsidR="0060684D" w:rsidRDefault="0060684D" w:rsidP="00D40700"/>
    <w:p w14:paraId="6B5F059F" w14:textId="77777777" w:rsidR="0060684D" w:rsidRDefault="0060684D" w:rsidP="00D40700"/>
    <w:p w14:paraId="576B859C" w14:textId="661D3DC0" w:rsidR="0060684D" w:rsidRDefault="0060684D" w:rsidP="00D40700">
      <w:r w:rsidRPr="004E1B08">
        <w:rPr>
          <w:noProof/>
          <w:lang w:eastAsia="en-GB"/>
        </w:rPr>
        <mc:AlternateContent>
          <mc:Choice Requires="wps">
            <w:drawing>
              <wp:anchor distT="0" distB="0" distL="114300" distR="114300" simplePos="0" relativeHeight="251658240" behindDoc="1" locked="0" layoutInCell="0" allowOverlap="1" wp14:anchorId="5AA3AB4D" wp14:editId="32859A21">
                <wp:simplePos x="0" y="0"/>
                <wp:positionH relativeFrom="page">
                  <wp:posOffset>-1034</wp:posOffset>
                </wp:positionH>
                <wp:positionV relativeFrom="page">
                  <wp:posOffset>-89544</wp:posOffset>
                </wp:positionV>
                <wp:extent cx="7560860" cy="10672549"/>
                <wp:effectExtent l="0" t="0" r="2540" b="0"/>
                <wp:wrapNone/>
                <wp:docPr id="12" name="BackCoverBlue"/>
                <wp:cNvGraphicFramePr/>
                <a:graphic xmlns:a="http://schemas.openxmlformats.org/drawingml/2006/main">
                  <a:graphicData uri="http://schemas.microsoft.com/office/word/2010/wordprocessingShape">
                    <wps:wsp>
                      <wps:cNvSpPr/>
                      <wps:spPr>
                        <a:xfrm>
                          <a:off x="0" y="0"/>
                          <a:ext cx="7560860" cy="10672549"/>
                        </a:xfrm>
                        <a:prstGeom prst="rect">
                          <a:avLst/>
                        </a:prstGeom>
                        <a:solidFill>
                          <a:srgbClr val="008768"/>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xmlns:arto="http://schemas.microsoft.com/office/word/2006/arto" xmlns:dgm="http://schemas.openxmlformats.org/drawingml/2006/diagram" xmlns:asvg="http://schemas.microsoft.com/office/drawing/2016/SVG/main" xmlns:a14="http://schemas.microsoft.com/office/drawing/2010/main" xmlns:pic="http://schemas.openxmlformats.org/drawingml/2006/picture" xmlns:adec="http://schemas.microsoft.com/office/drawing/2017/decorative" xmlns:a="http://schemas.openxmlformats.org/drawingml/2006/main">
            <w:pict w14:anchorId="23388B12">
              <v:rect id="BackCoverBlue" style="position:absolute;margin-left:-.1pt;margin-top:-7.05pt;width:595.35pt;height:840.35pt;z-index:-25165823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middle" o:spid="_x0000_s1026" o:allowincell="f" fillcolor="#008768" stroked="f" strokeweight="2pt" w14:anchorId="012758BC"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">
                <w10:wrap anchorx="page" anchory="page"/>
              </v:rect>
            </w:pict>
          </mc:Fallback>
        </mc:AlternateContent>
      </w:r>
    </w:p>
    <w:p w14:paraId="01B78C8A" w14:textId="77777777" w:rsidR="0060684D" w:rsidRDefault="0060684D" w:rsidP="00D40700"/>
    <w:p w14:paraId="65DE2C1D" w14:textId="77777777" w:rsidR="0060684D" w:rsidRDefault="0060684D" w:rsidP="00D40700"/>
    <w:p w14:paraId="14B7C148" w14:textId="77777777" w:rsidR="00836732" w:rsidRDefault="00836732" w:rsidP="00D40700"/>
    <w:p w14:paraId="3B8C13BB" w14:textId="77777777" w:rsidR="00836732" w:rsidRPr="00836732" w:rsidRDefault="00836732" w:rsidP="00D40700"/>
    <w:p w14:paraId="29492CFE" w14:textId="640B96DB" w:rsidR="00460F70" w:rsidRDefault="00460F70" w:rsidP="005137B7"/>
    <w:p w14:paraId="2D1F7577" w14:textId="6D1FBB3C" w:rsidR="00493CF1" w:rsidRPr="005137B7" w:rsidRDefault="00493CF1" w:rsidP="005137B7"/>
    <w:sectPr w:rsidR="00493CF1" w:rsidRPr="005137B7" w:rsidSect="00677E97">
      <w:headerReference w:type="even" r:id="rId22"/>
      <w:headerReference w:type="default" r:id="rId23"/>
      <w:footerReference w:type="default" r:id="rId24"/>
      <w:headerReference w:type="first" r:id="rId25"/>
      <w:pgSz w:w="11906" w:h="16838"/>
      <w:pgMar w:top="1134" w:right="1440" w:bottom="851" w:left="1440" w:header="709" w:footer="284" w:gutter="0"/>
      <w:pgNumType w:start="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2C96F65" w14:textId="77777777" w:rsidR="00C61ED8" w:rsidRDefault="00C61ED8" w:rsidP="00253171">
      <w:pPr>
        <w:spacing w:line="240" w:lineRule="auto"/>
      </w:pPr>
      <w:r>
        <w:separator/>
      </w:r>
    </w:p>
  </w:endnote>
  <w:endnote w:type="continuationSeparator" w:id="0">
    <w:p w14:paraId="23BAC6FC" w14:textId="77777777" w:rsidR="00C61ED8" w:rsidRDefault="00C61ED8" w:rsidP="00253171">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MS Mincho">
    <w:panose1 w:val="02020609040205080304"/>
    <w:charset w:val="80"/>
    <w:family w:val="modern"/>
    <w:pitch w:val="fixed"/>
    <w:sig w:usb0="E00002FF" w:usb1="6AC7FDFB" w:usb2="08000012" w:usb3="00000000" w:csb0="0002009F" w:csb1="00000000"/>
  </w:font>
  <w:font w:name="Consolas">
    <w:panose1 w:val="020B0609020204030204"/>
    <w:charset w:val="00"/>
    <w:family w:val="modern"/>
    <w:pitch w:val="fixed"/>
    <w:sig w:usb0="E00006FF" w:usb1="0000FCFF" w:usb2="00000001" w:usb3="00000000" w:csb0="0000019F" w:csb1="00000000"/>
  </w:font>
  <w:font w:name="Aptos">
    <w:charset w:val="00"/>
    <w:family w:val="swiss"/>
    <w:pitch w:val="variable"/>
    <w:sig w:usb0="20000287" w:usb1="00000003" w:usb2="00000000" w:usb3="00000000" w:csb0="0000019F" w:csb1="00000000"/>
  </w:font>
  <w:font w:name="Gotham Medium">
    <w:altName w:val="Calibri"/>
    <w:panose1 w:val="00000000000000000000"/>
    <w:charset w:val="00"/>
    <w:family w:val="auto"/>
    <w:notTrueType/>
    <w:pitch w:val="variable"/>
    <w:sig w:usb0="A100007F" w:usb1="4000005B" w:usb2="00000000" w:usb3="00000000" w:csb0="0000009B"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AE1E0AE" w14:textId="7E53F33F" w:rsidR="00F9218B" w:rsidRPr="00292245" w:rsidRDefault="00F9218B" w:rsidP="00F9218B">
    <w:pPr>
      <w:pStyle w:val="Header"/>
      <w:jc w:val="center"/>
    </w:pPr>
  </w:p>
  <w:tbl>
    <w:tblPr>
      <w:tblStyle w:val="Plaingrid"/>
      <w:tblW w:w="5000" w:type="pct"/>
      <w:tblLook w:val="04A0" w:firstRow="1" w:lastRow="0" w:firstColumn="1" w:lastColumn="0" w:noHBand="0" w:noVBand="1"/>
    </w:tblPr>
    <w:tblGrid>
      <w:gridCol w:w="5598"/>
      <w:gridCol w:w="3428"/>
    </w:tblGrid>
    <w:tr w:rsidR="00CF237B" w:rsidRPr="00292245" w14:paraId="0A0F10A3" w14:textId="77777777" w:rsidTr="00F9218B">
      <w:tc>
        <w:tcPr>
          <w:tcW w:w="5598" w:type="dxa"/>
        </w:tcPr>
        <w:p w14:paraId="0675415D" w14:textId="26088B1C" w:rsidR="006A7D49" w:rsidRPr="00292245" w:rsidRDefault="00292245" w:rsidP="006A7D49">
          <w:pPr>
            <w:pStyle w:val="Header"/>
          </w:pPr>
          <w:r>
            <w:fldChar w:fldCharType="begin"/>
          </w:r>
          <w:r>
            <w:instrText>DOCPROPERTY  PreparedFor \* MERGEFORMAT</w:instrText>
          </w:r>
          <w:r>
            <w:fldChar w:fldCharType="separate"/>
          </w:r>
          <w:r w:rsidR="00591956">
            <w:t xml:space="preserve">Prepared for: </w:t>
          </w:r>
          <w:r>
            <w:fldChar w:fldCharType="end"/>
          </w:r>
          <w:r w:rsidR="00CF237B" w:rsidRPr="00292245">
            <w:t xml:space="preserve"> </w:t>
          </w:r>
          <w:r w:rsidR="0054087A">
            <w:t>NTA</w:t>
          </w:r>
          <w:r w:rsidR="00B25623" w:rsidRPr="00292245">
            <w:fldChar w:fldCharType="begin"/>
          </w:r>
          <w:r w:rsidR="00B25623" w:rsidRPr="00292245">
            <w:instrText xml:space="preserve"> DOCPROPERTY  ClientNumber \* MERGEFORMAT </w:instrText>
          </w:r>
          <w:r w:rsidR="00B25623" w:rsidRPr="00292245">
            <w:fldChar w:fldCharType="end"/>
          </w:r>
          <w:r w:rsidR="006A7D49" w:rsidRPr="00292245">
            <w:fldChar w:fldCharType="begin"/>
          </w:r>
          <w:r w:rsidR="006A7D49" w:rsidRPr="00292245">
            <w:instrText xml:space="preserve"> IF </w:instrText>
          </w:r>
          <w:r w:rsidR="006A7D49" w:rsidRPr="00292245">
            <w:fldChar w:fldCharType="begin"/>
          </w:r>
          <w:r w:rsidR="006A7D49" w:rsidRPr="00292245">
            <w:instrText xml:space="preserve"> DOCPROPERTY  PreparedFor </w:instrText>
          </w:r>
          <w:r w:rsidR="006A7D49" w:rsidRPr="00292245">
            <w:fldChar w:fldCharType="separate"/>
          </w:r>
          <w:r w:rsidR="00591956">
            <w:instrText xml:space="preserve">Prepared for: </w:instrText>
          </w:r>
          <w:r w:rsidR="006A7D49" w:rsidRPr="00292245">
            <w:fldChar w:fldCharType="end"/>
          </w:r>
          <w:r w:rsidR="006A7D49" w:rsidRPr="00292245">
            <w:instrText xml:space="preserve"> = " " "" "</w:instrText>
          </w:r>
        </w:p>
        <w:p w14:paraId="42374CAC" w14:textId="77777777" w:rsidR="009D1DD5" w:rsidRPr="00292245" w:rsidRDefault="006A7D49" w:rsidP="006A7D49">
          <w:pPr>
            <w:pStyle w:val="Header"/>
          </w:pPr>
          <w:r w:rsidRPr="00292245">
            <w:instrText xml:space="preserve">" </w:instrText>
          </w:r>
          <w:r w:rsidRPr="00292245">
            <w:fldChar w:fldCharType="separate"/>
          </w:r>
        </w:p>
        <w:p w14:paraId="0C9B1E24" w14:textId="79D1B637" w:rsidR="00CF237B" w:rsidRPr="00292245" w:rsidRDefault="006A7D49" w:rsidP="006A7D49">
          <w:pPr>
            <w:pStyle w:val="Footer"/>
          </w:pPr>
          <w:r w:rsidRPr="00292245">
            <w:fldChar w:fldCharType="end"/>
          </w:r>
          <w:r w:rsidR="00CF237B" w:rsidRPr="00292245">
            <w:fldChar w:fldCharType="begin"/>
          </w:r>
          <w:r w:rsidR="00CF237B" w:rsidRPr="00292245">
            <w:instrText xml:space="preserve"> if </w:instrText>
          </w:r>
          <w:r>
            <w:fldChar w:fldCharType="begin"/>
          </w:r>
          <w:r>
            <w:instrText>DOCPROPERTY  ShowFilePath \* MERGEFORMAT</w:instrText>
          </w:r>
          <w:r>
            <w:fldChar w:fldCharType="separate"/>
          </w:r>
          <w:r w:rsidR="00591956">
            <w:instrText>0</w:instrText>
          </w:r>
          <w:r>
            <w:fldChar w:fldCharType="end"/>
          </w:r>
          <w:r w:rsidR="00CF237B" w:rsidRPr="00292245">
            <w:instrText xml:space="preserve">  = 1  </w:instrText>
          </w:r>
          <w:r>
            <w:fldChar w:fldCharType="begin"/>
          </w:r>
          <w:r>
            <w:instrText>FILENAME \p   \* MERGEFORMAT</w:instrText>
          </w:r>
          <w:r>
            <w:fldChar w:fldCharType="separate"/>
          </w:r>
          <w:r w:rsidR="00882571" w:rsidRPr="00292245">
            <w:instrText>Document6</w:instrText>
          </w:r>
          <w:r>
            <w:fldChar w:fldCharType="end"/>
          </w:r>
          <w:r w:rsidR="00CF237B" w:rsidRPr="00292245">
            <w:instrText xml:space="preserve">  </w:instrText>
          </w:r>
          <w:r w:rsidR="00CF237B" w:rsidRPr="00292245">
            <w:fldChar w:fldCharType="end"/>
          </w:r>
          <w:r w:rsidR="00CF237B" w:rsidRPr="00292245">
            <w:fldChar w:fldCharType="begin"/>
          </w:r>
          <w:r w:rsidR="00CF237B" w:rsidRPr="00292245">
            <w:instrText xml:space="preserve"> if </w:instrText>
          </w:r>
          <w:r>
            <w:fldChar w:fldCharType="begin"/>
          </w:r>
          <w:r>
            <w:instrText>DOCPROPERTY  ShowFileName \* MERGEFORMAT</w:instrText>
          </w:r>
          <w:r>
            <w:fldChar w:fldCharType="separate"/>
          </w:r>
          <w:r w:rsidR="00591956">
            <w:instrText>0</w:instrText>
          </w:r>
          <w:r>
            <w:fldChar w:fldCharType="end"/>
          </w:r>
          <w:r w:rsidR="00CF237B" w:rsidRPr="00292245">
            <w:instrText xml:space="preserve">  = 1  </w:instrText>
          </w:r>
          <w:r>
            <w:fldChar w:fldCharType="begin"/>
          </w:r>
          <w:r>
            <w:instrText>FILENAME   \* MERGEFORMAT</w:instrText>
          </w:r>
          <w:r>
            <w:fldChar w:fldCharType="separate"/>
          </w:r>
          <w:r w:rsidR="00CF237B" w:rsidRPr="00292245">
            <w:instrText>C:\Data\Word97\Template\Aecom\Aecom_Letter.Dotm</w:instrText>
          </w:r>
          <w:r>
            <w:fldChar w:fldCharType="end"/>
          </w:r>
          <w:r w:rsidR="00CF237B" w:rsidRPr="00292245">
            <w:instrText xml:space="preserve">  </w:instrText>
          </w:r>
          <w:r w:rsidR="00CF237B" w:rsidRPr="00292245">
            <w:fldChar w:fldCharType="end"/>
          </w:r>
        </w:p>
      </w:tc>
      <w:tc>
        <w:tcPr>
          <w:tcW w:w="3428" w:type="dxa"/>
          <w:vAlign w:val="bottom"/>
        </w:tcPr>
        <w:p w14:paraId="35E00539" w14:textId="5AB4F807" w:rsidR="00CF237B" w:rsidRPr="00292245" w:rsidRDefault="00CF237B" w:rsidP="00F044DD">
          <w:pPr>
            <w:pStyle w:val="Footer"/>
            <w:jc w:val="right"/>
          </w:pPr>
          <w:r w:rsidRPr="00292245">
            <w:t>AECOM</w:t>
          </w:r>
          <w:r w:rsidRPr="00292245">
            <w:fldChar w:fldCharType="begin"/>
          </w:r>
          <w:r w:rsidRPr="00292245">
            <w:instrText xml:space="preserve"> if </w:instrText>
          </w:r>
          <w:r w:rsidRPr="00292245">
            <w:fldChar w:fldCharType="begin"/>
          </w:r>
          <w:r w:rsidRPr="00292245">
            <w:instrText xml:space="preserve"> DOCPROPERTY  AdditionalCompanyName </w:instrText>
          </w:r>
          <w:r w:rsidRPr="00292245">
            <w:fldChar w:fldCharType="end"/>
          </w:r>
          <w:r w:rsidRPr="00292245">
            <w:instrText xml:space="preserve">  = "" "" "  |  "</w:instrText>
          </w:r>
          <w:r w:rsidRPr="00292245">
            <w:fldChar w:fldCharType="end"/>
          </w:r>
          <w:r w:rsidR="00B25623" w:rsidRPr="00292245">
            <w:fldChar w:fldCharType="begin"/>
          </w:r>
          <w:r w:rsidR="00B25623" w:rsidRPr="00292245">
            <w:instrText xml:space="preserve"> DOCPROPERTY  AdditionalCompanyName \* MERGEFORMAT </w:instrText>
          </w:r>
          <w:r w:rsidR="00B25623" w:rsidRPr="00292245">
            <w:fldChar w:fldCharType="end"/>
          </w:r>
        </w:p>
        <w:p w14:paraId="6E3533BF" w14:textId="77777777" w:rsidR="00CF237B" w:rsidRPr="00292245" w:rsidRDefault="00CF237B" w:rsidP="00F044DD">
          <w:pPr>
            <w:pStyle w:val="Footer"/>
            <w:jc w:val="right"/>
          </w:pPr>
        </w:p>
      </w:tc>
    </w:tr>
  </w:tbl>
  <w:p w14:paraId="7EFE0691" w14:textId="77777777" w:rsidR="00CF237B" w:rsidRPr="00292245" w:rsidRDefault="00CF237B" w:rsidP="00493CF1">
    <w:pPr>
      <w:pStyle w:val="Footer"/>
      <w:jc w:val="righ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Plaingrid"/>
      <w:tblW w:w="5000" w:type="pct"/>
      <w:tblLook w:val="04A0" w:firstRow="1" w:lastRow="0" w:firstColumn="1" w:lastColumn="0" w:noHBand="0" w:noVBand="1"/>
    </w:tblPr>
    <w:tblGrid>
      <w:gridCol w:w="5598"/>
      <w:gridCol w:w="3428"/>
    </w:tblGrid>
    <w:tr w:rsidR="00CF237B" w:rsidRPr="00292245" w14:paraId="2B70363A" w14:textId="77777777" w:rsidTr="00F9218B">
      <w:tc>
        <w:tcPr>
          <w:tcW w:w="5598" w:type="dxa"/>
        </w:tcPr>
        <w:p w14:paraId="1D16E657" w14:textId="2BEE791E" w:rsidR="006A7D49" w:rsidRPr="00292245" w:rsidRDefault="00292245" w:rsidP="006A7D49">
          <w:pPr>
            <w:pStyle w:val="Header"/>
          </w:pPr>
          <w:r>
            <w:fldChar w:fldCharType="begin"/>
          </w:r>
          <w:r>
            <w:instrText>DOCPROPERTY  PreparedFor \* MERGEFORMAT</w:instrText>
          </w:r>
          <w:r>
            <w:fldChar w:fldCharType="separate"/>
          </w:r>
          <w:r w:rsidR="00591956">
            <w:t xml:space="preserve">Prepared for: </w:t>
          </w:r>
          <w:r>
            <w:fldChar w:fldCharType="end"/>
          </w:r>
          <w:r w:rsidR="006A7D49" w:rsidRPr="00292245">
            <w:t xml:space="preserve"> </w:t>
          </w:r>
          <w:r w:rsidR="00135EFC">
            <w:t>NTA</w:t>
          </w:r>
          <w:r w:rsidR="006A7D49" w:rsidRPr="00292245">
            <w:t xml:space="preserve">  </w:t>
          </w:r>
          <w:r w:rsidR="00B25623" w:rsidRPr="00292245">
            <w:fldChar w:fldCharType="begin"/>
          </w:r>
          <w:r w:rsidR="00B25623" w:rsidRPr="00292245">
            <w:instrText xml:space="preserve"> DOCPROPERTY  ClientNumber \* MERGEFORMAT </w:instrText>
          </w:r>
          <w:r w:rsidR="00B25623" w:rsidRPr="00292245">
            <w:fldChar w:fldCharType="end"/>
          </w:r>
          <w:r w:rsidR="006A7D49" w:rsidRPr="00292245">
            <w:fldChar w:fldCharType="begin"/>
          </w:r>
          <w:r w:rsidR="006A7D49" w:rsidRPr="00292245">
            <w:instrText xml:space="preserve"> IF </w:instrText>
          </w:r>
          <w:r w:rsidR="006A7D49" w:rsidRPr="00292245">
            <w:fldChar w:fldCharType="begin"/>
          </w:r>
          <w:r w:rsidR="006A7D49" w:rsidRPr="00292245">
            <w:instrText xml:space="preserve"> DOCPROPERTY  PreparedFor </w:instrText>
          </w:r>
          <w:r w:rsidR="006A7D49" w:rsidRPr="00292245">
            <w:fldChar w:fldCharType="separate"/>
          </w:r>
          <w:r w:rsidR="00591956">
            <w:instrText xml:space="preserve">Prepared for: </w:instrText>
          </w:r>
          <w:r w:rsidR="006A7D49" w:rsidRPr="00292245">
            <w:fldChar w:fldCharType="end"/>
          </w:r>
          <w:r w:rsidR="006A7D49" w:rsidRPr="00292245">
            <w:instrText xml:space="preserve"> = " " "" "</w:instrText>
          </w:r>
        </w:p>
        <w:p w14:paraId="19913D28" w14:textId="77777777" w:rsidR="009D1DD5" w:rsidRPr="00292245" w:rsidRDefault="006A7D49" w:rsidP="006A7D49">
          <w:pPr>
            <w:pStyle w:val="Header"/>
          </w:pPr>
          <w:r w:rsidRPr="00292245">
            <w:instrText xml:space="preserve">" </w:instrText>
          </w:r>
          <w:r w:rsidRPr="00292245">
            <w:fldChar w:fldCharType="separate"/>
          </w:r>
        </w:p>
        <w:p w14:paraId="1D883E94" w14:textId="7B471DED" w:rsidR="00CF237B" w:rsidRPr="00292245" w:rsidRDefault="006A7D49" w:rsidP="006A7D49">
          <w:pPr>
            <w:pStyle w:val="Footer"/>
          </w:pPr>
          <w:r w:rsidRPr="00292245">
            <w:fldChar w:fldCharType="end"/>
          </w:r>
          <w:r w:rsidRPr="00292245">
            <w:fldChar w:fldCharType="begin"/>
          </w:r>
          <w:r w:rsidRPr="00292245">
            <w:instrText xml:space="preserve"> if </w:instrText>
          </w:r>
          <w:r>
            <w:fldChar w:fldCharType="begin"/>
          </w:r>
          <w:r>
            <w:instrText>DOCPROPERTY  ShowFilePath \* MERGEFORMAT</w:instrText>
          </w:r>
          <w:r>
            <w:fldChar w:fldCharType="separate"/>
          </w:r>
          <w:r w:rsidR="00591956">
            <w:instrText>0</w:instrText>
          </w:r>
          <w:r>
            <w:fldChar w:fldCharType="end"/>
          </w:r>
          <w:r w:rsidRPr="00292245">
            <w:instrText xml:space="preserve">  = 1  </w:instrText>
          </w:r>
          <w:r>
            <w:fldChar w:fldCharType="begin"/>
          </w:r>
          <w:r>
            <w:instrText>FILENAME \p   \* MERGEFORMAT</w:instrText>
          </w:r>
          <w:r>
            <w:fldChar w:fldCharType="separate"/>
          </w:r>
          <w:r w:rsidR="00882571" w:rsidRPr="00292245">
            <w:instrText>Document6</w:instrText>
          </w:r>
          <w:r>
            <w:fldChar w:fldCharType="end"/>
          </w:r>
          <w:r w:rsidRPr="00292245">
            <w:instrText xml:space="preserve">  </w:instrText>
          </w:r>
          <w:r w:rsidRPr="00292245">
            <w:fldChar w:fldCharType="end"/>
          </w:r>
          <w:r w:rsidRPr="00292245">
            <w:fldChar w:fldCharType="begin"/>
          </w:r>
          <w:r w:rsidRPr="00292245">
            <w:instrText xml:space="preserve"> if </w:instrText>
          </w:r>
          <w:r>
            <w:fldChar w:fldCharType="begin"/>
          </w:r>
          <w:r>
            <w:instrText>DOCPROPERTY  ShowFileName \* MERGEFORMAT</w:instrText>
          </w:r>
          <w:r>
            <w:fldChar w:fldCharType="separate"/>
          </w:r>
          <w:r w:rsidR="00591956">
            <w:instrText>0</w:instrText>
          </w:r>
          <w:r>
            <w:fldChar w:fldCharType="end"/>
          </w:r>
          <w:r w:rsidRPr="00292245">
            <w:instrText xml:space="preserve">  = 1  </w:instrText>
          </w:r>
          <w:r>
            <w:fldChar w:fldCharType="begin"/>
          </w:r>
          <w:r>
            <w:instrText>FILENAME   \* MERGEFORMAT</w:instrText>
          </w:r>
          <w:r>
            <w:fldChar w:fldCharType="separate"/>
          </w:r>
          <w:r w:rsidRPr="00292245">
            <w:instrText>C:\Data\Word97\Template\Aecom\Aecom_Letter.Dotm</w:instrText>
          </w:r>
          <w:r>
            <w:fldChar w:fldCharType="end"/>
          </w:r>
          <w:r w:rsidRPr="00292245">
            <w:instrText xml:space="preserve">  </w:instrText>
          </w:r>
          <w:r w:rsidRPr="00292245">
            <w:fldChar w:fldCharType="end"/>
          </w:r>
        </w:p>
      </w:tc>
      <w:tc>
        <w:tcPr>
          <w:tcW w:w="3428" w:type="dxa"/>
          <w:vAlign w:val="bottom"/>
        </w:tcPr>
        <w:p w14:paraId="0ED5885D" w14:textId="1E190E84" w:rsidR="00CF237B" w:rsidRPr="00292245" w:rsidRDefault="00CF237B" w:rsidP="000364E3">
          <w:pPr>
            <w:pStyle w:val="Footer"/>
            <w:jc w:val="right"/>
          </w:pPr>
          <w:r w:rsidRPr="00292245">
            <w:t>AECOM</w:t>
          </w:r>
          <w:r w:rsidRPr="00292245">
            <w:fldChar w:fldCharType="begin"/>
          </w:r>
          <w:r w:rsidRPr="00292245">
            <w:instrText xml:space="preserve"> if </w:instrText>
          </w:r>
          <w:r w:rsidRPr="00292245">
            <w:fldChar w:fldCharType="begin"/>
          </w:r>
          <w:r w:rsidRPr="00292245">
            <w:instrText xml:space="preserve"> DOCPROPERTY  AdditionalCompanyName </w:instrText>
          </w:r>
          <w:r w:rsidRPr="00292245">
            <w:fldChar w:fldCharType="end"/>
          </w:r>
          <w:r w:rsidRPr="00292245">
            <w:instrText xml:space="preserve">  = "" "" "  |  "</w:instrText>
          </w:r>
          <w:r w:rsidRPr="00292245">
            <w:fldChar w:fldCharType="end"/>
          </w:r>
          <w:r w:rsidR="00B25623" w:rsidRPr="00292245">
            <w:fldChar w:fldCharType="begin"/>
          </w:r>
          <w:r w:rsidR="00B25623" w:rsidRPr="00292245">
            <w:instrText xml:space="preserve"> DOCPROPERTY  AdditionalCompanyName \* MERGEFORMAT </w:instrText>
          </w:r>
          <w:r w:rsidR="00B25623" w:rsidRPr="00292245">
            <w:fldChar w:fldCharType="end"/>
          </w:r>
          <w:bookmarkStart w:id="40" w:name="Text_Contents"/>
          <w:bookmarkStart w:id="41" w:name="TOC"/>
        </w:p>
        <w:p w14:paraId="30DD0E09" w14:textId="77777777" w:rsidR="00CF237B" w:rsidRPr="00292245" w:rsidRDefault="00CF237B" w:rsidP="00A608EB">
          <w:pPr>
            <w:pStyle w:val="Footer"/>
            <w:jc w:val="right"/>
          </w:pPr>
          <w:r w:rsidRPr="00292245">
            <w:fldChar w:fldCharType="begin"/>
          </w:r>
          <w:r w:rsidRPr="00292245">
            <w:instrText xml:space="preserve"> page </w:instrText>
          </w:r>
          <w:r w:rsidRPr="00292245">
            <w:fldChar w:fldCharType="separate"/>
          </w:r>
          <w:r w:rsidR="00C322A4" w:rsidRPr="00292245">
            <w:t>9</w:t>
          </w:r>
          <w:r w:rsidRPr="00292245">
            <w:fldChar w:fldCharType="end"/>
          </w:r>
        </w:p>
      </w:tc>
    </w:tr>
    <w:bookmarkEnd w:id="40"/>
    <w:bookmarkEnd w:id="41"/>
  </w:tbl>
  <w:p w14:paraId="0ADD2970" w14:textId="77777777" w:rsidR="00CF237B" w:rsidRPr="00292245" w:rsidRDefault="00CF237B" w:rsidP="00493CF1">
    <w:pPr>
      <w:pStyle w:val="Footer"/>
      <w:jc w:val="righ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6DFD96D" w14:textId="77777777" w:rsidR="00C61ED8" w:rsidRPr="00253171" w:rsidRDefault="00C61ED8" w:rsidP="00253171">
      <w:pPr>
        <w:spacing w:line="240" w:lineRule="auto"/>
        <w:rPr>
          <w:color w:val="008768" w:themeColor="accent1"/>
        </w:rPr>
      </w:pPr>
      <w:r w:rsidRPr="00253171">
        <w:rPr>
          <w:color w:val="008768" w:themeColor="accent1"/>
        </w:rPr>
        <w:separator/>
      </w:r>
      <w:r w:rsidRPr="00253171">
        <w:rPr>
          <w:color w:val="008768" w:themeColor="accent1"/>
        </w:rPr>
        <w:separator/>
      </w:r>
    </w:p>
  </w:footnote>
  <w:footnote w:type="continuationSeparator" w:id="0">
    <w:p w14:paraId="4EA17538" w14:textId="77777777" w:rsidR="00C61ED8" w:rsidRPr="00253171" w:rsidRDefault="00C61ED8" w:rsidP="00253171">
      <w:pPr>
        <w:spacing w:line="240" w:lineRule="auto"/>
        <w:rPr>
          <w:color w:val="008768" w:themeColor="accent1"/>
        </w:rPr>
      </w:pPr>
      <w:r w:rsidRPr="00253171">
        <w:rPr>
          <w:color w:val="008768" w:themeColor="accent1"/>
        </w:rPr>
        <w:separator/>
      </w:r>
      <w:r w:rsidRPr="00253171">
        <w:rPr>
          <w:color w:val="008768" w:themeColor="accent1"/>
        </w:rPr>
        <w: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3B8F531" w14:textId="4BD04A99" w:rsidR="00C02E4E" w:rsidRDefault="00536C4C">
    <w:pPr>
      <w:pStyle w:val="Header"/>
    </w:pPr>
    <w:r>
      <mc:AlternateContent>
        <mc:Choice Requires="wps">
          <w:drawing>
            <wp:anchor distT="0" distB="0" distL="0" distR="0" simplePos="0" relativeHeight="251658241" behindDoc="0" locked="0" layoutInCell="1" allowOverlap="1" wp14:anchorId="07E91B8D" wp14:editId="0192F9BD">
              <wp:simplePos x="635" y="635"/>
              <wp:positionH relativeFrom="page">
                <wp:align>left</wp:align>
              </wp:positionH>
              <wp:positionV relativeFrom="page">
                <wp:align>top</wp:align>
              </wp:positionV>
              <wp:extent cx="1681480" cy="342900"/>
              <wp:effectExtent l="0" t="0" r="13970" b="0"/>
              <wp:wrapNone/>
              <wp:docPr id="1494723463" name="Text Box 21" descr="Data Classification: Confidential">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1681480" cy="342900"/>
                      </a:xfrm>
                      <a:prstGeom prst="rect">
                        <a:avLst/>
                      </a:prstGeom>
                      <a:noFill/>
                      <a:ln>
                        <a:noFill/>
                      </a:ln>
                    </wps:spPr>
                    <wps:txbx>
                      <w:txbxContent>
                        <w:p w14:paraId="6F49626C" w14:textId="6D51B91A" w:rsidR="00536C4C" w:rsidRPr="00536C4C" w:rsidRDefault="00536C4C" w:rsidP="00536C4C">
                          <w:pPr>
                            <w:rPr>
                              <w:rFonts w:ascii="Aptos" w:eastAsia="Aptos" w:hAnsi="Aptos" w:cs="Aptos"/>
                              <w:noProof/>
                              <w:color w:val="FF0000"/>
                              <w:sz w:val="16"/>
                              <w:szCs w:val="16"/>
                            </w:rPr>
                          </w:pPr>
                          <w:r w:rsidRPr="00536C4C">
                            <w:rPr>
                              <w:rFonts w:ascii="Aptos" w:eastAsia="Aptos" w:hAnsi="Aptos" w:cs="Aptos"/>
                              <w:noProof/>
                              <w:color w:val="FF0000"/>
                              <w:sz w:val="16"/>
                              <w:szCs w:val="16"/>
                            </w:rPr>
                            <w:t>Data Classification: Confidential</w:t>
                          </w:r>
                        </w:p>
                      </w:txbxContent>
                    </wps:txbx>
                    <wps:bodyPr rot="0" spcFirstLastPara="0" vertOverflow="overflow" horzOverflow="overflow" vert="horz" wrap="none" lIns="254000" tIns="190500" rIns="0" bIns="0" numCol="1" spcCol="0" rtlCol="0" fromWordArt="0" anchor="t" anchorCtr="0" forceAA="0" compatLnSpc="1">
                      <a:prstTxWarp prst="textNoShape">
                        <a:avLst/>
                      </a:prstTxWarp>
                      <a:spAutoFit/>
                    </wps:bodyPr>
                  </wps:wsp>
                </a:graphicData>
              </a:graphic>
            </wp:anchor>
          </w:drawing>
        </mc:Choice>
        <mc:Fallback>
          <w:pict>
            <v:shapetype w14:anchorId="07E91B8D" id="_x0000_t202" coordsize="21600,21600" o:spt="202" path="m,l,21600r21600,l21600,xe">
              <v:stroke joinstyle="miter"/>
              <v:path gradientshapeok="t" o:connecttype="rect"/>
            </v:shapetype>
            <v:shape id="Text Box 21" o:spid="_x0000_s1028" type="#_x0000_t202" alt="Data Classification: Confidential" style="position:absolute;margin-left:0;margin-top:0;width:132.4pt;height:27pt;z-index:251658241;visibility:visible;mso-wrap-style:none;mso-wrap-distance-left:0;mso-wrap-distance-top:0;mso-wrap-distance-right:0;mso-wrap-distance-bottom:0;mso-position-horizontal:lef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" filled="f" stroked="f">
              <v:textbox style="mso-fit-shape-to-text:t" inset="20pt,15pt,0,0">
                <w:txbxContent>
                  <w:p w14:paraId="6F49626C" w14:textId="6D51B91A" w:rsidR="00536C4C" w:rsidRPr="00536C4C" w:rsidRDefault="00536C4C" w:rsidP="00536C4C">
                    <w:pPr>
                      <w:rPr>
                        <w:rFonts w:ascii="Aptos" w:eastAsia="Aptos" w:hAnsi="Aptos" w:cs="Aptos"/>
                        <w:noProof/>
                        <w:color w:val="FF0000"/>
                        <w:sz w:val="16"/>
                        <w:szCs w:val="16"/>
                      </w:rPr>
                    </w:pPr>
                    <w:r w:rsidRPr="00536C4C">
                      <w:rPr>
                        <w:rFonts w:ascii="Aptos" w:eastAsia="Aptos" w:hAnsi="Aptos" w:cs="Aptos"/>
                        <w:noProof/>
                        <w:color w:val="FF0000"/>
                        <w:sz w:val="16"/>
                        <w:szCs w:val="16"/>
                      </w:rPr>
                      <w:t>Data Classification: Confidential</w:t>
                    </w:r>
                  </w:p>
                </w:txbxContent>
              </v:textbox>
              <w10:wrap anchorx="page" anchory="page"/>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Plaingrid"/>
      <w:tblW w:w="5000" w:type="pct"/>
      <w:tblLook w:val="04A0" w:firstRow="1" w:lastRow="0" w:firstColumn="1" w:lastColumn="0" w:noHBand="0" w:noVBand="1"/>
    </w:tblPr>
    <w:tblGrid>
      <w:gridCol w:w="3004"/>
      <w:gridCol w:w="3017"/>
      <w:gridCol w:w="3005"/>
    </w:tblGrid>
    <w:tr w:rsidR="00CF237B" w:rsidRPr="00292245" w14:paraId="003984A4" w14:textId="77777777" w:rsidTr="52E0D942">
      <w:trPr>
        <w:trHeight w:val="460"/>
      </w:trPr>
      <w:tc>
        <w:tcPr>
          <w:tcW w:w="3035" w:type="dxa"/>
        </w:tcPr>
        <w:p w14:paraId="05B478F1" w14:textId="728E27A3" w:rsidR="00CF237B" w:rsidRPr="00292245" w:rsidRDefault="00B270E9">
          <w:pPr>
            <w:pStyle w:val="Header"/>
          </w:pPr>
          <w:r>
            <w:t>Project Information Memorandum</w:t>
          </w:r>
        </w:p>
      </w:tc>
      <w:tc>
        <w:tcPr>
          <w:tcW w:w="3060" w:type="dxa"/>
        </w:tcPr>
        <w:p w14:paraId="77907A08" w14:textId="51C6A133" w:rsidR="00566185" w:rsidRPr="00292245" w:rsidRDefault="00292245" w:rsidP="00566185">
          <w:pPr>
            <w:pStyle w:val="Header"/>
            <w:jc w:val="center"/>
          </w:pPr>
          <w:r>
            <w:fldChar w:fldCharType="begin"/>
          </w:r>
          <w:r>
            <w:instrText>DOCPROPERTY  Draft \* MERGEFORMAT</w:instrText>
          </w:r>
          <w:r>
            <w:fldChar w:fldCharType="separate"/>
          </w:r>
          <w:r w:rsidR="00591956">
            <w:t xml:space="preserve"> </w:t>
          </w:r>
          <w:r>
            <w:fldChar w:fldCharType="end"/>
          </w:r>
        </w:p>
      </w:tc>
      <w:tc>
        <w:tcPr>
          <w:tcW w:w="3039" w:type="dxa"/>
        </w:tcPr>
        <w:p w14:paraId="7CA685DB" w14:textId="3C7EA4A0" w:rsidR="00566185" w:rsidRPr="00292245" w:rsidRDefault="00555AAB" w:rsidP="00566185">
          <w:pPr>
            <w:pStyle w:val="Header"/>
            <w:jc w:val="right"/>
          </w:pPr>
          <w:r>
            <w:t>National Transport Authority</w:t>
          </w:r>
          <w:r w:rsidR="00566185" w:rsidRPr="00292245">
            <w:fldChar w:fldCharType="begin"/>
          </w:r>
          <w:r w:rsidR="00566185" w:rsidRPr="00292245">
            <w:instrText xml:space="preserve"> IF </w:instrText>
          </w:r>
          <w:r w:rsidR="00566185" w:rsidRPr="00292245">
            <w:fldChar w:fldCharType="begin"/>
          </w:r>
          <w:r w:rsidR="00566185" w:rsidRPr="00292245">
            <w:instrText xml:space="preserve"> DOCPROPERTY  HeaderClient </w:instrText>
          </w:r>
          <w:r w:rsidR="00566185" w:rsidRPr="00292245">
            <w:fldChar w:fldCharType="separate"/>
          </w:r>
          <w:r w:rsidR="00591956">
            <w:instrText>Cork City Council</w:instrText>
          </w:r>
          <w:r w:rsidR="00566185" w:rsidRPr="00292245">
            <w:fldChar w:fldCharType="end"/>
          </w:r>
          <w:r w:rsidR="00566185" w:rsidRPr="00292245">
            <w:instrText xml:space="preserve"> = "" "" "</w:instrText>
          </w:r>
        </w:p>
        <w:p w14:paraId="24F3E2F5" w14:textId="77777777" w:rsidR="009D1DD5" w:rsidRPr="00292245" w:rsidRDefault="00566185" w:rsidP="00566185">
          <w:pPr>
            <w:pStyle w:val="Header"/>
            <w:jc w:val="right"/>
          </w:pPr>
          <w:r>
            <w:instrText xml:space="preserve">" </w:instrText>
          </w:r>
          <w:r w:rsidRPr="00292245">
            <w:fldChar w:fldCharType="separate"/>
          </w:r>
        </w:p>
        <w:p w14:paraId="4F7FBEB6" w14:textId="1BEB4745" w:rsidR="00566185" w:rsidRPr="00292245" w:rsidRDefault="00566185" w:rsidP="00566185">
          <w:pPr>
            <w:pStyle w:val="Header"/>
            <w:jc w:val="right"/>
          </w:pPr>
          <w:r w:rsidRPr="00292245">
            <w:fldChar w:fldCharType="end"/>
          </w:r>
          <w:r>
            <w:fldChar w:fldCharType="begin"/>
          </w:r>
          <w:r>
            <w:instrText>DOCPROPERTY  ProjectRef \* MERGEFORMAT</w:instrText>
          </w:r>
          <w:r>
            <w:fldChar w:fldCharType="separate"/>
          </w:r>
          <w:r w:rsidR="00591956">
            <w:t xml:space="preserve"> </w:t>
          </w:r>
          <w:r>
            <w:fldChar w:fldCharType="end"/>
          </w:r>
          <w:r w:rsidRPr="00292245">
            <w:fldChar w:fldCharType="begin"/>
          </w:r>
          <w:r w:rsidRPr="00292245">
            <w:instrText xml:space="preserve"> IF </w:instrText>
          </w:r>
          <w:r w:rsidRPr="00292245">
            <w:fldChar w:fldCharType="begin"/>
          </w:r>
          <w:r w:rsidRPr="00292245">
            <w:instrText xml:space="preserve"> DOCPROPERTY  ProjectRef </w:instrText>
          </w:r>
          <w:r w:rsidRPr="00292245">
            <w:fldChar w:fldCharType="separate"/>
          </w:r>
          <w:r w:rsidR="00591956">
            <w:instrText xml:space="preserve"> </w:instrText>
          </w:r>
          <w:r w:rsidRPr="00292245">
            <w:fldChar w:fldCharType="end"/>
          </w:r>
          <w:r w:rsidRPr="00292245">
            <w:instrText xml:space="preserve"> = " " "" "</w:instrText>
          </w:r>
        </w:p>
        <w:p w14:paraId="69306257" w14:textId="0F050B79" w:rsidR="00F97D16" w:rsidRPr="00292245" w:rsidRDefault="00566185" w:rsidP="00566185">
          <w:pPr>
            <w:pStyle w:val="Header"/>
            <w:jc w:val="right"/>
          </w:pPr>
          <w:r w:rsidRPr="00292245">
            <w:instrText xml:space="preserve">" </w:instrText>
          </w:r>
          <w:r w:rsidRPr="00292245">
            <w:fldChar w:fldCharType="end"/>
          </w:r>
          <w:r>
            <w:fldChar w:fldCharType="begin"/>
          </w:r>
          <w:r>
            <w:instrText>DOCPROPERTY  ProjectNumber \* MERGEFORMAT</w:instrText>
          </w:r>
          <w:r>
            <w:fldChar w:fldCharType="separate"/>
          </w:r>
          <w:r w:rsidR="00591956">
            <w:t xml:space="preserve"> </w:t>
          </w:r>
          <w:r>
            <w:fldChar w:fldCharType="end"/>
          </w:r>
        </w:p>
      </w:tc>
    </w:tr>
  </w:tbl>
  <w:p w14:paraId="39A243AC" w14:textId="77FB969B" w:rsidR="00CF237B" w:rsidRPr="00292245" w:rsidRDefault="00CF237B">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8A32AB8" w14:textId="2E609F69" w:rsidR="00C02E4E" w:rsidRDefault="00536C4C">
    <w:pPr>
      <w:pStyle w:val="Header"/>
    </w:pPr>
    <w:r>
      <mc:AlternateContent>
        <mc:Choice Requires="wps">
          <w:drawing>
            <wp:anchor distT="0" distB="0" distL="0" distR="0" simplePos="0" relativeHeight="251658240" behindDoc="0" locked="0" layoutInCell="1" allowOverlap="1" wp14:anchorId="125E2D10" wp14:editId="65DB1510">
              <wp:simplePos x="635" y="635"/>
              <wp:positionH relativeFrom="page">
                <wp:align>left</wp:align>
              </wp:positionH>
              <wp:positionV relativeFrom="page">
                <wp:align>top</wp:align>
              </wp:positionV>
              <wp:extent cx="1681480" cy="342900"/>
              <wp:effectExtent l="0" t="0" r="13970" b="0"/>
              <wp:wrapNone/>
              <wp:docPr id="141943149" name="Text Box 20" descr="Data Classification: Confidential">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1681480" cy="342900"/>
                      </a:xfrm>
                      <a:prstGeom prst="rect">
                        <a:avLst/>
                      </a:prstGeom>
                      <a:noFill/>
                      <a:ln>
                        <a:noFill/>
                      </a:ln>
                    </wps:spPr>
                    <wps:txbx>
                      <w:txbxContent>
                        <w:p w14:paraId="330CD736" w14:textId="0EA906EA" w:rsidR="00536C4C" w:rsidRPr="00536C4C" w:rsidRDefault="00536C4C" w:rsidP="00536C4C">
                          <w:pPr>
                            <w:rPr>
                              <w:rFonts w:ascii="Aptos" w:eastAsia="Aptos" w:hAnsi="Aptos" w:cs="Aptos"/>
                              <w:noProof/>
                              <w:color w:val="FF0000"/>
                              <w:sz w:val="16"/>
                              <w:szCs w:val="16"/>
                            </w:rPr>
                          </w:pPr>
                          <w:r w:rsidRPr="00536C4C">
                            <w:rPr>
                              <w:rFonts w:ascii="Aptos" w:eastAsia="Aptos" w:hAnsi="Aptos" w:cs="Aptos"/>
                              <w:noProof/>
                              <w:color w:val="FF0000"/>
                              <w:sz w:val="16"/>
                              <w:szCs w:val="16"/>
                            </w:rPr>
                            <w:t>Data Classification: Confidential</w:t>
                          </w:r>
                        </w:p>
                      </w:txbxContent>
                    </wps:txbx>
                    <wps:bodyPr rot="0" spcFirstLastPara="0" vertOverflow="overflow" horzOverflow="overflow" vert="horz" wrap="none" lIns="254000" tIns="190500" rIns="0" bIns="0" numCol="1" spcCol="0" rtlCol="0" fromWordArt="0" anchor="t" anchorCtr="0" forceAA="0" compatLnSpc="1">
                      <a:prstTxWarp prst="textNoShape">
                        <a:avLst/>
                      </a:prstTxWarp>
                      <a:spAutoFit/>
                    </wps:bodyPr>
                  </wps:wsp>
                </a:graphicData>
              </a:graphic>
            </wp:anchor>
          </w:drawing>
        </mc:Choice>
        <mc:Fallback>
          <w:pict>
            <v:shapetype w14:anchorId="125E2D10" id="_x0000_t202" coordsize="21600,21600" o:spt="202" path="m,l,21600r21600,l21600,xe">
              <v:stroke joinstyle="miter"/>
              <v:path gradientshapeok="t" o:connecttype="rect"/>
            </v:shapetype>
            <v:shape id="Text Box 20" o:spid="_x0000_s1029" type="#_x0000_t202" alt="Data Classification: Confidential" style="position:absolute;margin-left:0;margin-top:0;width:132.4pt;height:27pt;z-index:251658240;visibility:visible;mso-wrap-style:none;mso-wrap-distance-left:0;mso-wrap-distance-top:0;mso-wrap-distance-right:0;mso-wrap-distance-bottom:0;mso-position-horizontal:lef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" filled="f" stroked="f">
              <v:textbox style="mso-fit-shape-to-text:t" inset="20pt,15pt,0,0">
                <w:txbxContent>
                  <w:p w14:paraId="330CD736" w14:textId="0EA906EA" w:rsidR="00536C4C" w:rsidRPr="00536C4C" w:rsidRDefault="00536C4C" w:rsidP="00536C4C">
                    <w:pPr>
                      <w:rPr>
                        <w:rFonts w:ascii="Aptos" w:eastAsia="Aptos" w:hAnsi="Aptos" w:cs="Aptos"/>
                        <w:noProof/>
                        <w:color w:val="FF0000"/>
                        <w:sz w:val="16"/>
                        <w:szCs w:val="16"/>
                      </w:rPr>
                    </w:pPr>
                    <w:r w:rsidRPr="00536C4C">
                      <w:rPr>
                        <w:rFonts w:ascii="Aptos" w:eastAsia="Aptos" w:hAnsi="Aptos" w:cs="Aptos"/>
                        <w:noProof/>
                        <w:color w:val="FF0000"/>
                        <w:sz w:val="16"/>
                        <w:szCs w:val="16"/>
                      </w:rPr>
                      <w:t>Data Classification: Confidential</w:t>
                    </w:r>
                  </w:p>
                </w:txbxContent>
              </v:textbox>
              <w10:wrap anchorx="page" anchory="page"/>
            </v:shape>
          </w:pict>
        </mc:Fallback>
      </mc:AlternateConten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71740FB" w14:textId="453BB197" w:rsidR="00C02E4E" w:rsidRDefault="00536C4C">
    <w:pPr>
      <w:pStyle w:val="Header"/>
    </w:pPr>
    <w:r>
      <mc:AlternateContent>
        <mc:Choice Requires="wps">
          <w:drawing>
            <wp:anchor distT="0" distB="0" distL="0" distR="0" simplePos="0" relativeHeight="251658244" behindDoc="0" locked="0" layoutInCell="1" allowOverlap="1" wp14:anchorId="1D6DD7F3" wp14:editId="4BFCBC73">
              <wp:simplePos x="635" y="635"/>
              <wp:positionH relativeFrom="page">
                <wp:align>left</wp:align>
              </wp:positionH>
              <wp:positionV relativeFrom="page">
                <wp:align>top</wp:align>
              </wp:positionV>
              <wp:extent cx="1681480" cy="342900"/>
              <wp:effectExtent l="0" t="0" r="13970" b="0"/>
              <wp:wrapNone/>
              <wp:docPr id="1766317748" name="Text Box 24" descr="Data Classification: Confidential">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1681480" cy="342900"/>
                      </a:xfrm>
                      <a:prstGeom prst="rect">
                        <a:avLst/>
                      </a:prstGeom>
                      <a:noFill/>
                      <a:ln>
                        <a:noFill/>
                      </a:ln>
                    </wps:spPr>
                    <wps:txbx>
                      <w:txbxContent>
                        <w:p w14:paraId="61E09A70" w14:textId="0091B559" w:rsidR="00536C4C" w:rsidRPr="00536C4C" w:rsidRDefault="00536C4C" w:rsidP="00536C4C">
                          <w:pPr>
                            <w:rPr>
                              <w:rFonts w:ascii="Aptos" w:eastAsia="Aptos" w:hAnsi="Aptos" w:cs="Aptos"/>
                              <w:noProof/>
                              <w:color w:val="FF0000"/>
                              <w:sz w:val="16"/>
                              <w:szCs w:val="16"/>
                            </w:rPr>
                          </w:pPr>
                          <w:r w:rsidRPr="00536C4C">
                            <w:rPr>
                              <w:rFonts w:ascii="Aptos" w:eastAsia="Aptos" w:hAnsi="Aptos" w:cs="Aptos"/>
                              <w:noProof/>
                              <w:color w:val="FF0000"/>
                              <w:sz w:val="16"/>
                              <w:szCs w:val="16"/>
                            </w:rPr>
                            <w:t>Data Classification: Confidential</w:t>
                          </w:r>
                        </w:p>
                      </w:txbxContent>
                    </wps:txbx>
                    <wps:bodyPr rot="0" spcFirstLastPara="0" vertOverflow="overflow" horzOverflow="overflow" vert="horz" wrap="none" lIns="254000" tIns="190500" rIns="0" bIns="0" numCol="1" spcCol="0" rtlCol="0" fromWordArt="0" anchor="t" anchorCtr="0" forceAA="0" compatLnSpc="1">
                      <a:prstTxWarp prst="textNoShape">
                        <a:avLst/>
                      </a:prstTxWarp>
                      <a:spAutoFit/>
                    </wps:bodyPr>
                  </wps:wsp>
                </a:graphicData>
              </a:graphic>
            </wp:anchor>
          </w:drawing>
        </mc:Choice>
        <mc:Fallback>
          <w:pict>
            <v:shapetype w14:anchorId="1D6DD7F3" id="_x0000_t202" coordsize="21600,21600" o:spt="202" path="m,l,21600r21600,l21600,xe">
              <v:stroke joinstyle="miter"/>
              <v:path gradientshapeok="t" o:connecttype="rect"/>
            </v:shapetype>
            <v:shape id="Text Box 24" o:spid="_x0000_s1030" type="#_x0000_t202" alt="Data Classification: Confidential" style="position:absolute;margin-left:0;margin-top:0;width:132.4pt;height:27pt;z-index:251658244;visibility:visible;mso-wrap-style:none;mso-wrap-distance-left:0;mso-wrap-distance-top:0;mso-wrap-distance-right:0;mso-wrap-distance-bottom:0;mso-position-horizontal:lef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" filled="f" stroked="f">
              <v:textbox style="mso-fit-shape-to-text:t" inset="20pt,15pt,0,0">
                <w:txbxContent>
                  <w:p w14:paraId="61E09A70" w14:textId="0091B559" w:rsidR="00536C4C" w:rsidRPr="00536C4C" w:rsidRDefault="00536C4C" w:rsidP="00536C4C">
                    <w:pPr>
                      <w:rPr>
                        <w:rFonts w:ascii="Aptos" w:eastAsia="Aptos" w:hAnsi="Aptos" w:cs="Aptos"/>
                        <w:noProof/>
                        <w:color w:val="FF0000"/>
                        <w:sz w:val="16"/>
                        <w:szCs w:val="16"/>
                      </w:rPr>
                    </w:pPr>
                    <w:r w:rsidRPr="00536C4C">
                      <w:rPr>
                        <w:rFonts w:ascii="Aptos" w:eastAsia="Aptos" w:hAnsi="Aptos" w:cs="Aptos"/>
                        <w:noProof/>
                        <w:color w:val="FF0000"/>
                        <w:sz w:val="16"/>
                        <w:szCs w:val="16"/>
                      </w:rPr>
                      <w:t>Data Classification: Confidential</w:t>
                    </w:r>
                  </w:p>
                </w:txbxContent>
              </v:textbox>
              <w10:wrap anchorx="page" anchory="page"/>
            </v:shape>
          </w:pict>
        </mc:Fallback>
      </mc:AlternateConten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Plaingrid"/>
      <w:tblW w:w="5000" w:type="pct"/>
      <w:tblLook w:val="04A0" w:firstRow="1" w:lastRow="0" w:firstColumn="1" w:lastColumn="0" w:noHBand="0" w:noVBand="1"/>
    </w:tblPr>
    <w:tblGrid>
      <w:gridCol w:w="2990"/>
      <w:gridCol w:w="3038"/>
      <w:gridCol w:w="2998"/>
    </w:tblGrid>
    <w:tr w:rsidR="00566185" w:rsidRPr="00292245" w14:paraId="25DFE1E3" w14:textId="77777777" w:rsidTr="52E0D942">
      <w:trPr>
        <w:trHeight w:val="460"/>
      </w:trPr>
      <w:tc>
        <w:tcPr>
          <w:tcW w:w="2990" w:type="dxa"/>
        </w:tcPr>
        <w:p w14:paraId="5748FD12" w14:textId="1E648304" w:rsidR="00566185" w:rsidRPr="00292245" w:rsidRDefault="00E4173F" w:rsidP="00566185">
          <w:pPr>
            <w:pStyle w:val="Header"/>
          </w:pPr>
          <w:r>
            <w:t>Project Information Memorandum</w:t>
          </w:r>
        </w:p>
      </w:tc>
      <w:tc>
        <w:tcPr>
          <w:tcW w:w="3038" w:type="dxa"/>
        </w:tcPr>
        <w:p w14:paraId="26217215" w14:textId="43615944" w:rsidR="00566185" w:rsidRPr="00292245" w:rsidRDefault="00292245" w:rsidP="00566185">
          <w:pPr>
            <w:pStyle w:val="Header"/>
            <w:jc w:val="center"/>
          </w:pPr>
          <w:r>
            <w:fldChar w:fldCharType="begin"/>
          </w:r>
          <w:r>
            <w:instrText>DOCPROPERTY  Draft \* MERGEFORMAT</w:instrText>
          </w:r>
          <w:r>
            <w:fldChar w:fldCharType="separate"/>
          </w:r>
          <w:r w:rsidR="00591956">
            <w:t xml:space="preserve"> </w:t>
          </w:r>
          <w:r>
            <w:fldChar w:fldCharType="end"/>
          </w:r>
        </w:p>
      </w:tc>
      <w:tc>
        <w:tcPr>
          <w:tcW w:w="2998" w:type="dxa"/>
        </w:tcPr>
        <w:p w14:paraId="725D85A5" w14:textId="3B77C96E" w:rsidR="00566185" w:rsidRPr="00292245" w:rsidRDefault="00555AAB" w:rsidP="00566185">
          <w:pPr>
            <w:pStyle w:val="Header"/>
            <w:jc w:val="right"/>
          </w:pPr>
          <w:r>
            <w:t>National Transport Authority</w:t>
          </w:r>
          <w:r>
            <w:fldChar w:fldCharType="begin"/>
          </w:r>
          <w:r>
            <w:instrText>DOCPROPERTY  ProjectRef \* MERGEFORMAT</w:instrText>
          </w:r>
          <w:r>
            <w:fldChar w:fldCharType="separate"/>
          </w:r>
          <w:r w:rsidR="00591956">
            <w:t xml:space="preserve"> </w:t>
          </w:r>
          <w:r>
            <w:fldChar w:fldCharType="end"/>
          </w:r>
          <w:r w:rsidR="00566185" w:rsidRPr="00292245">
            <w:fldChar w:fldCharType="begin"/>
          </w:r>
          <w:r w:rsidR="00566185" w:rsidRPr="00292245">
            <w:instrText xml:space="preserve"> IF </w:instrText>
          </w:r>
          <w:r w:rsidR="00566185" w:rsidRPr="00292245">
            <w:fldChar w:fldCharType="begin"/>
          </w:r>
          <w:r w:rsidR="00566185" w:rsidRPr="00292245">
            <w:instrText xml:space="preserve"> DOCPROPERTY  ProjectRef </w:instrText>
          </w:r>
          <w:r w:rsidR="00566185" w:rsidRPr="00292245">
            <w:fldChar w:fldCharType="separate"/>
          </w:r>
          <w:r w:rsidR="00591956">
            <w:instrText xml:space="preserve"> </w:instrText>
          </w:r>
          <w:r w:rsidR="00566185" w:rsidRPr="00292245">
            <w:fldChar w:fldCharType="end"/>
          </w:r>
          <w:r w:rsidR="00566185" w:rsidRPr="00292245">
            <w:instrText xml:space="preserve"> = " " "" "</w:instrText>
          </w:r>
        </w:p>
        <w:p w14:paraId="222CA5C3" w14:textId="4C9F5F5C" w:rsidR="00566185" w:rsidRPr="00292245" w:rsidRDefault="00566185" w:rsidP="00566185">
          <w:pPr>
            <w:pStyle w:val="Header"/>
            <w:jc w:val="right"/>
          </w:pPr>
          <w:r w:rsidRPr="00292245">
            <w:instrText xml:space="preserve">" </w:instrText>
          </w:r>
          <w:r w:rsidRPr="00292245">
            <w:fldChar w:fldCharType="end"/>
          </w:r>
          <w:r>
            <w:fldChar w:fldCharType="begin"/>
          </w:r>
          <w:r>
            <w:instrText>DOCPROPERTY  ProjectNumber \* MERGEFORMAT</w:instrText>
          </w:r>
          <w:r>
            <w:fldChar w:fldCharType="separate"/>
          </w:r>
          <w:r w:rsidR="00591956">
            <w:t xml:space="preserve"> </w:t>
          </w:r>
          <w:r>
            <w:fldChar w:fldCharType="end"/>
          </w:r>
        </w:p>
      </w:tc>
    </w:tr>
  </w:tbl>
  <w:p w14:paraId="18E99636" w14:textId="1E18D196" w:rsidR="00CF237B" w:rsidRPr="00292245" w:rsidRDefault="00CF237B">
    <w:pPr>
      <w:pStyle w:val="Heade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CE6AAFB" w14:textId="49510BBA" w:rsidR="00C02E4E" w:rsidRDefault="00536C4C">
    <w:pPr>
      <w:pStyle w:val="Header"/>
    </w:pPr>
    <w:r>
      <mc:AlternateContent>
        <mc:Choice Requires="wps">
          <w:drawing>
            <wp:anchor distT="0" distB="0" distL="0" distR="0" simplePos="0" relativeHeight="251658243" behindDoc="0" locked="0" layoutInCell="1" allowOverlap="1" wp14:anchorId="0C6DA81A" wp14:editId="203DF803">
              <wp:simplePos x="635" y="635"/>
              <wp:positionH relativeFrom="page">
                <wp:align>left</wp:align>
              </wp:positionH>
              <wp:positionV relativeFrom="page">
                <wp:align>top</wp:align>
              </wp:positionV>
              <wp:extent cx="1681480" cy="342900"/>
              <wp:effectExtent l="0" t="0" r="13970" b="0"/>
              <wp:wrapNone/>
              <wp:docPr id="1808268324" name="Text Box 23" descr="Data Classification: Confidential">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1681480" cy="342900"/>
                      </a:xfrm>
                      <a:prstGeom prst="rect">
                        <a:avLst/>
                      </a:prstGeom>
                      <a:noFill/>
                      <a:ln>
                        <a:noFill/>
                      </a:ln>
                    </wps:spPr>
                    <wps:txbx>
                      <w:txbxContent>
                        <w:p w14:paraId="783874C3" w14:textId="28E457A6" w:rsidR="00536C4C" w:rsidRPr="00536C4C" w:rsidRDefault="00536C4C" w:rsidP="00536C4C">
                          <w:pPr>
                            <w:rPr>
                              <w:rFonts w:ascii="Aptos" w:eastAsia="Aptos" w:hAnsi="Aptos" w:cs="Aptos"/>
                              <w:noProof/>
                              <w:color w:val="FF0000"/>
                              <w:sz w:val="16"/>
                              <w:szCs w:val="16"/>
                            </w:rPr>
                          </w:pPr>
                          <w:r w:rsidRPr="00536C4C">
                            <w:rPr>
                              <w:rFonts w:ascii="Aptos" w:eastAsia="Aptos" w:hAnsi="Aptos" w:cs="Aptos"/>
                              <w:noProof/>
                              <w:color w:val="FF0000"/>
                              <w:sz w:val="16"/>
                              <w:szCs w:val="16"/>
                            </w:rPr>
                            <w:t>Data Classification: Confidential</w:t>
                          </w:r>
                        </w:p>
                      </w:txbxContent>
                    </wps:txbx>
                    <wps:bodyPr rot="0" spcFirstLastPara="0" vertOverflow="overflow" horzOverflow="overflow" vert="horz" wrap="none" lIns="254000" tIns="190500" rIns="0" bIns="0" numCol="1" spcCol="0" rtlCol="0" fromWordArt="0" anchor="t" anchorCtr="0" forceAA="0" compatLnSpc="1">
                      <a:prstTxWarp prst="textNoShape">
                        <a:avLst/>
                      </a:prstTxWarp>
                      <a:spAutoFit/>
                    </wps:bodyPr>
                  </wps:wsp>
                </a:graphicData>
              </a:graphic>
            </wp:anchor>
          </w:drawing>
        </mc:Choice>
        <mc:Fallback>
          <w:pict>
            <v:shapetype w14:anchorId="0C6DA81A" id="_x0000_t202" coordsize="21600,21600" o:spt="202" path="m,l,21600r21600,l21600,xe">
              <v:stroke joinstyle="miter"/>
              <v:path gradientshapeok="t" o:connecttype="rect"/>
            </v:shapetype>
            <v:shape id="Text Box 23" o:spid="_x0000_s1031" type="#_x0000_t202" alt="Data Classification: Confidential" style="position:absolute;margin-left:0;margin-top:0;width:132.4pt;height:27pt;z-index:251658243;visibility:visible;mso-wrap-style:none;mso-wrap-distance-left:0;mso-wrap-distance-top:0;mso-wrap-distance-right:0;mso-wrap-distance-bottom:0;mso-position-horizontal:lef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" filled="f" stroked="f">
              <v:textbox style="mso-fit-shape-to-text:t" inset="20pt,15pt,0,0">
                <w:txbxContent>
                  <w:p w14:paraId="783874C3" w14:textId="28E457A6" w:rsidR="00536C4C" w:rsidRPr="00536C4C" w:rsidRDefault="00536C4C" w:rsidP="00536C4C">
                    <w:pPr>
                      <w:rPr>
                        <w:rFonts w:ascii="Aptos" w:eastAsia="Aptos" w:hAnsi="Aptos" w:cs="Aptos"/>
                        <w:noProof/>
                        <w:color w:val="FF0000"/>
                        <w:sz w:val="16"/>
                        <w:szCs w:val="16"/>
                      </w:rPr>
                    </w:pPr>
                    <w:r w:rsidRPr="00536C4C">
                      <w:rPr>
                        <w:rFonts w:ascii="Aptos" w:eastAsia="Aptos" w:hAnsi="Aptos" w:cs="Aptos"/>
                        <w:noProof/>
                        <w:color w:val="FF0000"/>
                        <w:sz w:val="16"/>
                        <w:szCs w:val="16"/>
                      </w:rPr>
                      <w:t>Data Classification: Confidential</w:t>
                    </w:r>
                  </w:p>
                </w:txbxContent>
              </v:textbox>
              <w10:wrap anchorx="page" anchory="page"/>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8B7A69D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A6EAF11E"/>
    <w:lvl w:ilvl="0">
      <w:start w:val="1"/>
      <w:numFmt w:val="decimal"/>
      <w:pStyle w:val="ListNumber4"/>
      <w:lvlText w:val="%1."/>
      <w:lvlJc w:val="left"/>
      <w:pPr>
        <w:tabs>
          <w:tab w:val="num" w:pos="1209"/>
        </w:tabs>
        <w:ind w:left="1209" w:hanging="360"/>
      </w:pPr>
    </w:lvl>
  </w:abstractNum>
  <w:abstractNum w:abstractNumId="2" w15:restartNumberingAfterBreak="0">
    <w:nsid w:val="FFFFFF80"/>
    <w:multiLevelType w:val="singleLevel"/>
    <w:tmpl w:val="181A1024"/>
    <w:lvl w:ilvl="0">
      <w:start w:val="1"/>
      <w:numFmt w:val="bullet"/>
      <w:pStyle w:val="ListBullet5"/>
      <w:lvlText w:val=""/>
      <w:lvlJc w:val="left"/>
      <w:pPr>
        <w:tabs>
          <w:tab w:val="num" w:pos="1492"/>
        </w:tabs>
        <w:ind w:left="1492" w:hanging="360"/>
      </w:pPr>
      <w:rPr>
        <w:rFonts w:ascii="Symbol" w:hAnsi="Symbol" w:hint="default"/>
      </w:rPr>
    </w:lvl>
  </w:abstractNum>
  <w:abstractNum w:abstractNumId="3" w15:restartNumberingAfterBreak="0">
    <w:nsid w:val="FFFFFF81"/>
    <w:multiLevelType w:val="singleLevel"/>
    <w:tmpl w:val="DADEFE72"/>
    <w:lvl w:ilvl="0">
      <w:start w:val="1"/>
      <w:numFmt w:val="bullet"/>
      <w:pStyle w:val="ListBullet4"/>
      <w:lvlText w:val=""/>
      <w:lvlJc w:val="left"/>
      <w:pPr>
        <w:tabs>
          <w:tab w:val="num" w:pos="1209"/>
        </w:tabs>
        <w:ind w:left="1209" w:hanging="360"/>
      </w:pPr>
      <w:rPr>
        <w:rFonts w:ascii="Symbol" w:hAnsi="Symbol" w:hint="default"/>
      </w:rPr>
    </w:lvl>
  </w:abstractNum>
  <w:abstractNum w:abstractNumId="4" w15:restartNumberingAfterBreak="0">
    <w:nsid w:val="015368D1"/>
    <w:multiLevelType w:val="multilevel"/>
    <w:tmpl w:val="FC8C30C6"/>
    <w:lvl w:ilvl="0">
      <w:start w:val="1"/>
      <w:numFmt w:val="lowerRoman"/>
      <w:lvlText w:val="(%1)"/>
      <w:lvlJc w:val="left"/>
      <w:pPr>
        <w:ind w:left="850" w:hanging="425"/>
      </w:pPr>
      <w:rPr>
        <w:rFonts w:hint="default"/>
      </w:rPr>
    </w:lvl>
    <w:lvl w:ilvl="1">
      <w:start w:val="1"/>
      <w:numFmt w:val="lowerLetter"/>
      <w:lvlText w:val="%2."/>
      <w:lvlJc w:val="left"/>
      <w:pPr>
        <w:tabs>
          <w:tab w:val="num" w:pos="1275"/>
        </w:tabs>
        <w:ind w:left="1275" w:hanging="425"/>
      </w:pPr>
      <w:rPr>
        <w:rFonts w:hint="default"/>
      </w:rPr>
    </w:lvl>
    <w:lvl w:ilvl="2">
      <w:start w:val="1"/>
      <w:numFmt w:val="lowerRoman"/>
      <w:lvlText w:val="%3."/>
      <w:lvlJc w:val="left"/>
      <w:pPr>
        <w:tabs>
          <w:tab w:val="num" w:pos="1700"/>
        </w:tabs>
        <w:ind w:left="1700" w:hanging="425"/>
      </w:pPr>
      <w:rPr>
        <w:rFonts w:hint="default"/>
      </w:rPr>
    </w:lvl>
    <w:lvl w:ilvl="3">
      <w:start w:val="1"/>
      <w:numFmt w:val="decimal"/>
      <w:lvlText w:val="%4."/>
      <w:lvlJc w:val="left"/>
      <w:pPr>
        <w:tabs>
          <w:tab w:val="num" w:pos="2125"/>
        </w:tabs>
        <w:ind w:left="2125" w:hanging="425"/>
      </w:pPr>
      <w:rPr>
        <w:rFonts w:hint="default"/>
      </w:rPr>
    </w:lvl>
    <w:lvl w:ilvl="4">
      <w:start w:val="1"/>
      <w:numFmt w:val="lowerLetter"/>
      <w:lvlText w:val="%5."/>
      <w:lvlJc w:val="left"/>
      <w:pPr>
        <w:tabs>
          <w:tab w:val="num" w:pos="2550"/>
        </w:tabs>
        <w:ind w:left="2550" w:hanging="425"/>
      </w:pPr>
      <w:rPr>
        <w:rFonts w:hint="default"/>
      </w:rPr>
    </w:lvl>
    <w:lvl w:ilvl="5">
      <w:start w:val="1"/>
      <w:numFmt w:val="lowerRoman"/>
      <w:lvlText w:val="%6."/>
      <w:lvlJc w:val="right"/>
      <w:pPr>
        <w:tabs>
          <w:tab w:val="num" w:pos="2975"/>
        </w:tabs>
        <w:ind w:left="2975" w:hanging="425"/>
      </w:pPr>
      <w:rPr>
        <w:rFonts w:hint="default"/>
      </w:rPr>
    </w:lvl>
    <w:lvl w:ilvl="6">
      <w:start w:val="1"/>
      <w:numFmt w:val="decimal"/>
      <w:lvlText w:val="%7."/>
      <w:lvlJc w:val="left"/>
      <w:pPr>
        <w:tabs>
          <w:tab w:val="num" w:pos="3400"/>
        </w:tabs>
        <w:ind w:left="3400" w:hanging="425"/>
      </w:pPr>
      <w:rPr>
        <w:rFonts w:hint="default"/>
      </w:rPr>
    </w:lvl>
    <w:lvl w:ilvl="7">
      <w:start w:val="1"/>
      <w:numFmt w:val="lowerLetter"/>
      <w:lvlText w:val="%8."/>
      <w:lvlJc w:val="left"/>
      <w:pPr>
        <w:tabs>
          <w:tab w:val="num" w:pos="3825"/>
        </w:tabs>
        <w:ind w:left="3825" w:hanging="425"/>
      </w:pPr>
      <w:rPr>
        <w:rFonts w:hint="default"/>
      </w:rPr>
    </w:lvl>
    <w:lvl w:ilvl="8">
      <w:start w:val="1"/>
      <w:numFmt w:val="lowerRoman"/>
      <w:lvlText w:val="%9."/>
      <w:lvlJc w:val="right"/>
      <w:pPr>
        <w:tabs>
          <w:tab w:val="num" w:pos="4250"/>
        </w:tabs>
        <w:ind w:left="4250" w:hanging="425"/>
      </w:pPr>
      <w:rPr>
        <w:rFonts w:hint="default"/>
      </w:rPr>
    </w:lvl>
  </w:abstractNum>
  <w:abstractNum w:abstractNumId="5" w15:restartNumberingAfterBreak="0">
    <w:nsid w:val="04FC70C3"/>
    <w:multiLevelType w:val="multilevel"/>
    <w:tmpl w:val="C476917A"/>
    <w:lvl w:ilvl="0">
      <w:start w:val="1"/>
      <w:numFmt w:val="lowerLetter"/>
      <w:lvlText w:val="(%1)"/>
      <w:lvlJc w:val="left"/>
      <w:pPr>
        <w:ind w:left="425" w:hanging="425"/>
      </w:pPr>
      <w:rPr>
        <w:rFonts w:hint="default"/>
      </w:rPr>
    </w:lvl>
    <w:lvl w:ilvl="1">
      <w:start w:val="1"/>
      <w:numFmt w:val="lowerLetter"/>
      <w:lvlText w:val="%2."/>
      <w:lvlJc w:val="left"/>
      <w:pPr>
        <w:tabs>
          <w:tab w:val="num" w:pos="850"/>
        </w:tabs>
        <w:ind w:left="850" w:hanging="425"/>
      </w:pPr>
      <w:rPr>
        <w:rFonts w:hint="default"/>
      </w:rPr>
    </w:lvl>
    <w:lvl w:ilvl="2">
      <w:start w:val="1"/>
      <w:numFmt w:val="lowerRoman"/>
      <w:lvlText w:val="%3."/>
      <w:lvlJc w:val="left"/>
      <w:pPr>
        <w:tabs>
          <w:tab w:val="num" w:pos="1275"/>
        </w:tabs>
        <w:ind w:left="1275" w:hanging="425"/>
      </w:pPr>
      <w:rPr>
        <w:rFonts w:hint="default"/>
      </w:rPr>
    </w:lvl>
    <w:lvl w:ilvl="3">
      <w:start w:val="1"/>
      <w:numFmt w:val="decimal"/>
      <w:lvlText w:val="%4."/>
      <w:lvlJc w:val="left"/>
      <w:pPr>
        <w:tabs>
          <w:tab w:val="num" w:pos="1700"/>
        </w:tabs>
        <w:ind w:left="1700" w:hanging="425"/>
      </w:pPr>
      <w:rPr>
        <w:rFonts w:hint="default"/>
      </w:rPr>
    </w:lvl>
    <w:lvl w:ilvl="4">
      <w:start w:val="1"/>
      <w:numFmt w:val="lowerLetter"/>
      <w:lvlText w:val="%5."/>
      <w:lvlJc w:val="left"/>
      <w:pPr>
        <w:tabs>
          <w:tab w:val="num" w:pos="2125"/>
        </w:tabs>
        <w:ind w:left="2125" w:hanging="425"/>
      </w:pPr>
      <w:rPr>
        <w:rFonts w:hint="default"/>
      </w:rPr>
    </w:lvl>
    <w:lvl w:ilvl="5">
      <w:start w:val="1"/>
      <w:numFmt w:val="lowerRoman"/>
      <w:lvlText w:val="%6."/>
      <w:lvlJc w:val="right"/>
      <w:pPr>
        <w:tabs>
          <w:tab w:val="num" w:pos="2550"/>
        </w:tabs>
        <w:ind w:left="2550" w:hanging="425"/>
      </w:pPr>
      <w:rPr>
        <w:rFonts w:hint="default"/>
      </w:rPr>
    </w:lvl>
    <w:lvl w:ilvl="6">
      <w:start w:val="1"/>
      <w:numFmt w:val="decimal"/>
      <w:lvlText w:val="%7."/>
      <w:lvlJc w:val="left"/>
      <w:pPr>
        <w:tabs>
          <w:tab w:val="num" w:pos="2975"/>
        </w:tabs>
        <w:ind w:left="2975" w:hanging="425"/>
      </w:pPr>
      <w:rPr>
        <w:rFonts w:hint="default"/>
      </w:rPr>
    </w:lvl>
    <w:lvl w:ilvl="7">
      <w:start w:val="1"/>
      <w:numFmt w:val="lowerLetter"/>
      <w:lvlText w:val="%8."/>
      <w:lvlJc w:val="left"/>
      <w:pPr>
        <w:tabs>
          <w:tab w:val="num" w:pos="3400"/>
        </w:tabs>
        <w:ind w:left="3400" w:hanging="425"/>
      </w:pPr>
      <w:rPr>
        <w:rFonts w:hint="default"/>
      </w:rPr>
    </w:lvl>
    <w:lvl w:ilvl="8">
      <w:start w:val="1"/>
      <w:numFmt w:val="lowerRoman"/>
      <w:lvlText w:val="%9."/>
      <w:lvlJc w:val="right"/>
      <w:pPr>
        <w:tabs>
          <w:tab w:val="num" w:pos="3825"/>
        </w:tabs>
        <w:ind w:left="3825" w:hanging="425"/>
      </w:pPr>
      <w:rPr>
        <w:rFonts w:hint="default"/>
      </w:rPr>
    </w:lvl>
  </w:abstractNum>
  <w:abstractNum w:abstractNumId="6" w15:restartNumberingAfterBreak="0">
    <w:nsid w:val="07421C26"/>
    <w:multiLevelType w:val="hybridMultilevel"/>
    <w:tmpl w:val="46FECB8C"/>
    <w:lvl w:ilvl="0" w:tplc="4FFCCB60">
      <w:start w:val="1"/>
      <w:numFmt w:val="bullet"/>
      <w:lvlText w:val=""/>
      <w:lvlJc w:val="left"/>
      <w:pPr>
        <w:ind w:left="720" w:hanging="360"/>
      </w:pPr>
      <w:rPr>
        <w:rFonts w:ascii="Symbol" w:hAnsi="Symbol"/>
      </w:rPr>
    </w:lvl>
    <w:lvl w:ilvl="1" w:tplc="D1CE7782">
      <w:start w:val="1"/>
      <w:numFmt w:val="bullet"/>
      <w:lvlText w:val=""/>
      <w:lvlJc w:val="left"/>
      <w:pPr>
        <w:ind w:left="720" w:hanging="360"/>
      </w:pPr>
      <w:rPr>
        <w:rFonts w:ascii="Symbol" w:hAnsi="Symbol"/>
      </w:rPr>
    </w:lvl>
    <w:lvl w:ilvl="2" w:tplc="596CD96A">
      <w:start w:val="1"/>
      <w:numFmt w:val="bullet"/>
      <w:lvlText w:val=""/>
      <w:lvlJc w:val="left"/>
      <w:pPr>
        <w:ind w:left="720" w:hanging="360"/>
      </w:pPr>
      <w:rPr>
        <w:rFonts w:ascii="Symbol" w:hAnsi="Symbol"/>
      </w:rPr>
    </w:lvl>
    <w:lvl w:ilvl="3" w:tplc="5FEC3FA4">
      <w:start w:val="1"/>
      <w:numFmt w:val="bullet"/>
      <w:lvlText w:val=""/>
      <w:lvlJc w:val="left"/>
      <w:pPr>
        <w:ind w:left="720" w:hanging="360"/>
      </w:pPr>
      <w:rPr>
        <w:rFonts w:ascii="Symbol" w:hAnsi="Symbol"/>
      </w:rPr>
    </w:lvl>
    <w:lvl w:ilvl="4" w:tplc="FDC2C482">
      <w:start w:val="1"/>
      <w:numFmt w:val="bullet"/>
      <w:lvlText w:val=""/>
      <w:lvlJc w:val="left"/>
      <w:pPr>
        <w:ind w:left="720" w:hanging="360"/>
      </w:pPr>
      <w:rPr>
        <w:rFonts w:ascii="Symbol" w:hAnsi="Symbol"/>
      </w:rPr>
    </w:lvl>
    <w:lvl w:ilvl="5" w:tplc="5C7A2E9C">
      <w:start w:val="1"/>
      <w:numFmt w:val="bullet"/>
      <w:lvlText w:val=""/>
      <w:lvlJc w:val="left"/>
      <w:pPr>
        <w:ind w:left="720" w:hanging="360"/>
      </w:pPr>
      <w:rPr>
        <w:rFonts w:ascii="Symbol" w:hAnsi="Symbol"/>
      </w:rPr>
    </w:lvl>
    <w:lvl w:ilvl="6" w:tplc="A6DCC6C0">
      <w:start w:val="1"/>
      <w:numFmt w:val="bullet"/>
      <w:lvlText w:val=""/>
      <w:lvlJc w:val="left"/>
      <w:pPr>
        <w:ind w:left="720" w:hanging="360"/>
      </w:pPr>
      <w:rPr>
        <w:rFonts w:ascii="Symbol" w:hAnsi="Symbol"/>
      </w:rPr>
    </w:lvl>
    <w:lvl w:ilvl="7" w:tplc="5B60D150">
      <w:start w:val="1"/>
      <w:numFmt w:val="bullet"/>
      <w:lvlText w:val=""/>
      <w:lvlJc w:val="left"/>
      <w:pPr>
        <w:ind w:left="720" w:hanging="360"/>
      </w:pPr>
      <w:rPr>
        <w:rFonts w:ascii="Symbol" w:hAnsi="Symbol"/>
      </w:rPr>
    </w:lvl>
    <w:lvl w:ilvl="8" w:tplc="6C7EA2DA">
      <w:start w:val="1"/>
      <w:numFmt w:val="bullet"/>
      <w:lvlText w:val=""/>
      <w:lvlJc w:val="left"/>
      <w:pPr>
        <w:ind w:left="720" w:hanging="360"/>
      </w:pPr>
      <w:rPr>
        <w:rFonts w:ascii="Symbol" w:hAnsi="Symbol"/>
      </w:rPr>
    </w:lvl>
  </w:abstractNum>
  <w:abstractNum w:abstractNumId="7" w15:restartNumberingAfterBreak="0">
    <w:nsid w:val="08AB481A"/>
    <w:multiLevelType w:val="multilevel"/>
    <w:tmpl w:val="22544628"/>
    <w:styleLink w:val="AECOMNumbering"/>
    <w:lvl w:ilvl="0">
      <w:start w:val="1"/>
      <w:numFmt w:val="decimal"/>
      <w:lvlText w:val="%1."/>
      <w:lvlJc w:val="left"/>
      <w:pPr>
        <w:ind w:left="0" w:firstLine="0"/>
      </w:pPr>
      <w:rPr>
        <w:rFonts w:hint="default"/>
      </w:rPr>
    </w:lvl>
    <w:lvl w:ilvl="1">
      <w:start w:val="1"/>
      <w:numFmt w:val="decimal"/>
      <w:lvlText w:val="%1.%2"/>
      <w:lvlJc w:val="left"/>
      <w:pPr>
        <w:ind w:left="0" w:firstLine="0"/>
      </w:pPr>
      <w:rPr>
        <w:rFonts w:hint="default"/>
      </w:rPr>
    </w:lvl>
    <w:lvl w:ilvl="2">
      <w:start w:val="1"/>
      <w:numFmt w:val="decimal"/>
      <w:lvlText w:val="%1.%2.%3"/>
      <w:lvlJc w:val="left"/>
      <w:pPr>
        <w:ind w:left="0" w:firstLine="0"/>
      </w:pPr>
      <w:rPr>
        <w:rFonts w:hint="default"/>
      </w:rPr>
    </w:lvl>
    <w:lvl w:ilvl="3">
      <w:start w:val="1"/>
      <w:numFmt w:val="decimal"/>
      <w:lvlText w:val="%1.%2.%3.%4"/>
      <w:lvlJc w:val="left"/>
      <w:pPr>
        <w:ind w:left="0" w:firstLine="0"/>
      </w:pPr>
      <w:rPr>
        <w:rFonts w:hint="default"/>
      </w:rPr>
    </w:lvl>
    <w:lvl w:ilvl="4">
      <w:start w:val="1"/>
      <w:numFmt w:val="decimal"/>
      <w:lvlText w:val="%1.%2.%3.%4.%5"/>
      <w:lvlJc w:val="left"/>
      <w:pPr>
        <w:ind w:left="0" w:firstLine="0"/>
      </w:pPr>
      <w:rPr>
        <w:rFonts w:hint="default"/>
      </w:rPr>
    </w:lvl>
    <w:lvl w:ilvl="5">
      <w:start w:val="1"/>
      <w:numFmt w:val="decimal"/>
      <w:lvlText w:val="%1.%2.%3.%4.%5.%6"/>
      <w:lvlJc w:val="left"/>
      <w:pPr>
        <w:ind w:left="0" w:firstLine="0"/>
      </w:pPr>
      <w:rPr>
        <w:rFonts w:hint="default"/>
      </w:rPr>
    </w:lvl>
    <w:lvl w:ilvl="6">
      <w:start w:val="1"/>
      <w:numFmt w:val="decimal"/>
      <w:lvlText w:val="%7."/>
      <w:lvlJc w:val="left"/>
      <w:pPr>
        <w:ind w:left="0" w:firstLine="0"/>
      </w:pPr>
      <w:rPr>
        <w:rFonts w:hint="default"/>
      </w:rPr>
    </w:lvl>
    <w:lvl w:ilvl="7">
      <w:start w:val="1"/>
      <w:numFmt w:val="lowerLetter"/>
      <w:lvlText w:val="%8."/>
      <w:lvlJc w:val="left"/>
      <w:pPr>
        <w:ind w:left="0" w:firstLine="0"/>
      </w:pPr>
      <w:rPr>
        <w:rFonts w:hint="default"/>
      </w:rPr>
    </w:lvl>
    <w:lvl w:ilvl="8">
      <w:start w:val="1"/>
      <w:numFmt w:val="lowerRoman"/>
      <w:lvlText w:val="%9."/>
      <w:lvlJc w:val="left"/>
      <w:pPr>
        <w:ind w:left="0" w:firstLine="0"/>
      </w:pPr>
      <w:rPr>
        <w:rFonts w:hint="default"/>
      </w:rPr>
    </w:lvl>
  </w:abstractNum>
  <w:abstractNum w:abstractNumId="8" w15:restartNumberingAfterBreak="0">
    <w:nsid w:val="0ABC0AA6"/>
    <w:multiLevelType w:val="hybridMultilevel"/>
    <w:tmpl w:val="4E5A20A6"/>
    <w:lvl w:ilvl="0" w:tplc="52A01310">
      <w:start w:val="1"/>
      <w:numFmt w:val="upperRoman"/>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 w15:restartNumberingAfterBreak="0">
    <w:nsid w:val="0C0C481A"/>
    <w:multiLevelType w:val="multilevel"/>
    <w:tmpl w:val="C476917A"/>
    <w:lvl w:ilvl="0">
      <w:start w:val="1"/>
      <w:numFmt w:val="lowerLetter"/>
      <w:lvlText w:val="(%1)"/>
      <w:lvlJc w:val="left"/>
      <w:pPr>
        <w:ind w:left="425" w:hanging="425"/>
      </w:pPr>
      <w:rPr>
        <w:rFonts w:hint="default"/>
      </w:rPr>
    </w:lvl>
    <w:lvl w:ilvl="1">
      <w:start w:val="1"/>
      <w:numFmt w:val="lowerLetter"/>
      <w:lvlText w:val="%2."/>
      <w:lvlJc w:val="left"/>
      <w:pPr>
        <w:tabs>
          <w:tab w:val="num" w:pos="850"/>
        </w:tabs>
        <w:ind w:left="850" w:hanging="425"/>
      </w:pPr>
      <w:rPr>
        <w:rFonts w:hint="default"/>
      </w:rPr>
    </w:lvl>
    <w:lvl w:ilvl="2">
      <w:start w:val="1"/>
      <w:numFmt w:val="lowerRoman"/>
      <w:lvlText w:val="%3."/>
      <w:lvlJc w:val="left"/>
      <w:pPr>
        <w:tabs>
          <w:tab w:val="num" w:pos="1275"/>
        </w:tabs>
        <w:ind w:left="1275" w:hanging="425"/>
      </w:pPr>
      <w:rPr>
        <w:rFonts w:hint="default"/>
      </w:rPr>
    </w:lvl>
    <w:lvl w:ilvl="3">
      <w:start w:val="1"/>
      <w:numFmt w:val="decimal"/>
      <w:lvlText w:val="%4."/>
      <w:lvlJc w:val="left"/>
      <w:pPr>
        <w:tabs>
          <w:tab w:val="num" w:pos="1700"/>
        </w:tabs>
        <w:ind w:left="1700" w:hanging="425"/>
      </w:pPr>
      <w:rPr>
        <w:rFonts w:hint="default"/>
      </w:rPr>
    </w:lvl>
    <w:lvl w:ilvl="4">
      <w:start w:val="1"/>
      <w:numFmt w:val="lowerLetter"/>
      <w:lvlText w:val="%5."/>
      <w:lvlJc w:val="left"/>
      <w:pPr>
        <w:tabs>
          <w:tab w:val="num" w:pos="2125"/>
        </w:tabs>
        <w:ind w:left="2125" w:hanging="425"/>
      </w:pPr>
      <w:rPr>
        <w:rFonts w:hint="default"/>
      </w:rPr>
    </w:lvl>
    <w:lvl w:ilvl="5">
      <w:start w:val="1"/>
      <w:numFmt w:val="lowerRoman"/>
      <w:lvlText w:val="%6."/>
      <w:lvlJc w:val="right"/>
      <w:pPr>
        <w:tabs>
          <w:tab w:val="num" w:pos="2550"/>
        </w:tabs>
        <w:ind w:left="2550" w:hanging="425"/>
      </w:pPr>
      <w:rPr>
        <w:rFonts w:hint="default"/>
      </w:rPr>
    </w:lvl>
    <w:lvl w:ilvl="6">
      <w:start w:val="1"/>
      <w:numFmt w:val="decimal"/>
      <w:lvlText w:val="%7."/>
      <w:lvlJc w:val="left"/>
      <w:pPr>
        <w:tabs>
          <w:tab w:val="num" w:pos="2975"/>
        </w:tabs>
        <w:ind w:left="2975" w:hanging="425"/>
      </w:pPr>
      <w:rPr>
        <w:rFonts w:hint="default"/>
      </w:rPr>
    </w:lvl>
    <w:lvl w:ilvl="7">
      <w:start w:val="1"/>
      <w:numFmt w:val="lowerLetter"/>
      <w:lvlText w:val="%8."/>
      <w:lvlJc w:val="left"/>
      <w:pPr>
        <w:tabs>
          <w:tab w:val="num" w:pos="3400"/>
        </w:tabs>
        <w:ind w:left="3400" w:hanging="425"/>
      </w:pPr>
      <w:rPr>
        <w:rFonts w:hint="default"/>
      </w:rPr>
    </w:lvl>
    <w:lvl w:ilvl="8">
      <w:start w:val="1"/>
      <w:numFmt w:val="lowerRoman"/>
      <w:lvlText w:val="%9."/>
      <w:lvlJc w:val="right"/>
      <w:pPr>
        <w:tabs>
          <w:tab w:val="num" w:pos="3825"/>
        </w:tabs>
        <w:ind w:left="3825" w:hanging="425"/>
      </w:pPr>
      <w:rPr>
        <w:rFonts w:hint="default"/>
      </w:rPr>
    </w:lvl>
  </w:abstractNum>
  <w:abstractNum w:abstractNumId="10" w15:restartNumberingAfterBreak="0">
    <w:nsid w:val="0E406F3E"/>
    <w:multiLevelType w:val="multilevel"/>
    <w:tmpl w:val="1F30E436"/>
    <w:styleLink w:val="AECOMSectionnumbering"/>
    <w:lvl w:ilvl="0">
      <w:start w:val="1"/>
      <w:numFmt w:val="decimalZero"/>
      <w:lvlText w:val="%1"/>
      <w:lvlJc w:val="left"/>
      <w:pPr>
        <w:ind w:left="1134" w:hanging="1134"/>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1" w15:restartNumberingAfterBreak="0">
    <w:nsid w:val="192A26E9"/>
    <w:multiLevelType w:val="multilevel"/>
    <w:tmpl w:val="08090023"/>
    <w:styleLink w:val="ArticleSection"/>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2" w15:restartNumberingAfterBreak="0">
    <w:nsid w:val="1A8B00A2"/>
    <w:multiLevelType w:val="multilevel"/>
    <w:tmpl w:val="DB3C37A8"/>
    <w:name w:val="AECOM Outline numbering"/>
    <w:styleLink w:val="AECOMAppendix"/>
    <w:lvl w:ilvl="0">
      <w:start w:val="1"/>
      <w:numFmt w:val="upperLetter"/>
      <w:suff w:val="nothing"/>
      <w:lvlText w:val="Appendix %1  "/>
      <w:lvlJc w:val="left"/>
      <w:pPr>
        <w:ind w:left="0" w:firstLine="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3" w15:restartNumberingAfterBreak="0">
    <w:nsid w:val="1FB04927"/>
    <w:multiLevelType w:val="multilevel"/>
    <w:tmpl w:val="9F32AEB0"/>
    <w:lvl w:ilvl="0">
      <w:start w:val="1"/>
      <w:numFmt w:val="decimal"/>
      <w:lvlText w:val="%1.0"/>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4" w15:restartNumberingAfterBreak="0">
    <w:nsid w:val="200D3096"/>
    <w:multiLevelType w:val="hybridMultilevel"/>
    <w:tmpl w:val="FFFFFFFF"/>
    <w:lvl w:ilvl="0" w:tplc="4EC07E4A">
      <w:start w:val="1"/>
      <w:numFmt w:val="bullet"/>
      <w:lvlText w:val="·"/>
      <w:lvlJc w:val="left"/>
      <w:pPr>
        <w:ind w:left="720" w:hanging="360"/>
      </w:pPr>
      <w:rPr>
        <w:rFonts w:ascii="Symbol" w:hAnsi="Symbol" w:hint="default"/>
      </w:rPr>
    </w:lvl>
    <w:lvl w:ilvl="1" w:tplc="56521EAE">
      <w:start w:val="1"/>
      <w:numFmt w:val="bullet"/>
      <w:lvlText w:val="o"/>
      <w:lvlJc w:val="left"/>
      <w:pPr>
        <w:ind w:left="1440" w:hanging="360"/>
      </w:pPr>
      <w:rPr>
        <w:rFonts w:ascii="Symbol" w:hAnsi="Symbol" w:hint="default"/>
      </w:rPr>
    </w:lvl>
    <w:lvl w:ilvl="2" w:tplc="6F20B080">
      <w:start w:val="1"/>
      <w:numFmt w:val="bullet"/>
      <w:lvlText w:val=""/>
      <w:lvlJc w:val="left"/>
      <w:pPr>
        <w:ind w:left="2160" w:hanging="360"/>
      </w:pPr>
      <w:rPr>
        <w:rFonts w:ascii="Wingdings" w:hAnsi="Wingdings" w:hint="default"/>
      </w:rPr>
    </w:lvl>
    <w:lvl w:ilvl="3" w:tplc="AA680412">
      <w:start w:val="1"/>
      <w:numFmt w:val="bullet"/>
      <w:lvlText w:val=""/>
      <w:lvlJc w:val="left"/>
      <w:pPr>
        <w:ind w:left="2880" w:hanging="360"/>
      </w:pPr>
      <w:rPr>
        <w:rFonts w:ascii="Symbol" w:hAnsi="Symbol" w:hint="default"/>
      </w:rPr>
    </w:lvl>
    <w:lvl w:ilvl="4" w:tplc="8A7C1B22">
      <w:start w:val="1"/>
      <w:numFmt w:val="bullet"/>
      <w:lvlText w:val="o"/>
      <w:lvlJc w:val="left"/>
      <w:pPr>
        <w:ind w:left="3600" w:hanging="360"/>
      </w:pPr>
      <w:rPr>
        <w:rFonts w:ascii="Courier New" w:hAnsi="Courier New" w:hint="default"/>
      </w:rPr>
    </w:lvl>
    <w:lvl w:ilvl="5" w:tplc="3F0C015A">
      <w:start w:val="1"/>
      <w:numFmt w:val="bullet"/>
      <w:lvlText w:val=""/>
      <w:lvlJc w:val="left"/>
      <w:pPr>
        <w:ind w:left="4320" w:hanging="360"/>
      </w:pPr>
      <w:rPr>
        <w:rFonts w:ascii="Wingdings" w:hAnsi="Wingdings" w:hint="default"/>
      </w:rPr>
    </w:lvl>
    <w:lvl w:ilvl="6" w:tplc="3C56FCF0">
      <w:start w:val="1"/>
      <w:numFmt w:val="bullet"/>
      <w:lvlText w:val=""/>
      <w:lvlJc w:val="left"/>
      <w:pPr>
        <w:ind w:left="5040" w:hanging="360"/>
      </w:pPr>
      <w:rPr>
        <w:rFonts w:ascii="Symbol" w:hAnsi="Symbol" w:hint="default"/>
      </w:rPr>
    </w:lvl>
    <w:lvl w:ilvl="7" w:tplc="1D9E779E">
      <w:start w:val="1"/>
      <w:numFmt w:val="bullet"/>
      <w:lvlText w:val="o"/>
      <w:lvlJc w:val="left"/>
      <w:pPr>
        <w:ind w:left="5760" w:hanging="360"/>
      </w:pPr>
      <w:rPr>
        <w:rFonts w:ascii="Courier New" w:hAnsi="Courier New" w:hint="default"/>
      </w:rPr>
    </w:lvl>
    <w:lvl w:ilvl="8" w:tplc="83A6E6A4">
      <w:start w:val="1"/>
      <w:numFmt w:val="bullet"/>
      <w:lvlText w:val=""/>
      <w:lvlJc w:val="left"/>
      <w:pPr>
        <w:ind w:left="6480" w:hanging="360"/>
      </w:pPr>
      <w:rPr>
        <w:rFonts w:ascii="Wingdings" w:hAnsi="Wingdings" w:hint="default"/>
      </w:rPr>
    </w:lvl>
  </w:abstractNum>
  <w:abstractNum w:abstractNumId="15" w15:restartNumberingAfterBreak="0">
    <w:nsid w:val="228325AB"/>
    <w:multiLevelType w:val="multilevel"/>
    <w:tmpl w:val="0809001F"/>
    <w:styleLink w:val="11111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6" w15:restartNumberingAfterBreak="0">
    <w:nsid w:val="2A0118C5"/>
    <w:multiLevelType w:val="multilevel"/>
    <w:tmpl w:val="DC22BBC8"/>
    <w:styleLink w:val="AECOMTableBullets"/>
    <w:lvl w:ilvl="0">
      <w:start w:val="1"/>
      <w:numFmt w:val="bullet"/>
      <w:lvlText w:val=""/>
      <w:lvlJc w:val="left"/>
      <w:pPr>
        <w:ind w:left="284" w:hanging="284"/>
      </w:pPr>
      <w:rPr>
        <w:rFonts w:ascii="Symbol" w:hAnsi="Symbol" w:hint="default"/>
        <w:color w:val="auto"/>
      </w:rPr>
    </w:lvl>
    <w:lvl w:ilvl="1">
      <w:start w:val="1"/>
      <w:numFmt w:val="bullet"/>
      <w:lvlText w:val="─"/>
      <w:lvlJc w:val="left"/>
      <w:pPr>
        <w:ind w:left="568" w:hanging="284"/>
      </w:pPr>
      <w:rPr>
        <w:rFonts w:ascii="Calibri" w:hAnsi="Calibri" w:hint="default"/>
        <w:color w:val="auto"/>
      </w:rPr>
    </w:lvl>
    <w:lvl w:ilvl="2">
      <w:start w:val="1"/>
      <w:numFmt w:val="bullet"/>
      <w:lvlText w:val="o"/>
      <w:lvlJc w:val="left"/>
      <w:pPr>
        <w:ind w:left="852" w:hanging="284"/>
      </w:pPr>
      <w:rPr>
        <w:rFonts w:ascii="Courier New" w:hAnsi="Courier New" w:hint="default"/>
      </w:rPr>
    </w:lvl>
    <w:lvl w:ilvl="3">
      <w:start w:val="1"/>
      <w:numFmt w:val="bullet"/>
      <w:lvlText w:val=""/>
      <w:lvlJc w:val="left"/>
      <w:pPr>
        <w:ind w:left="1136" w:hanging="284"/>
      </w:pPr>
      <w:rPr>
        <w:rFonts w:ascii="Symbol" w:hAnsi="Symbol" w:hint="default"/>
        <w:color w:val="auto"/>
      </w:rPr>
    </w:lvl>
    <w:lvl w:ilvl="4">
      <w:start w:val="1"/>
      <w:numFmt w:val="bullet"/>
      <w:lvlText w:val="─"/>
      <w:lvlJc w:val="left"/>
      <w:pPr>
        <w:ind w:left="1420" w:hanging="284"/>
      </w:pPr>
      <w:rPr>
        <w:rFonts w:ascii="Calibri" w:hAnsi="Calibri" w:hint="default"/>
        <w:color w:val="auto"/>
      </w:rPr>
    </w:lvl>
    <w:lvl w:ilvl="5">
      <w:start w:val="1"/>
      <w:numFmt w:val="bullet"/>
      <w:lvlText w:val="o"/>
      <w:lvlJc w:val="left"/>
      <w:pPr>
        <w:ind w:left="1704" w:hanging="284"/>
      </w:pPr>
      <w:rPr>
        <w:rFonts w:ascii="Courier New" w:hAnsi="Courier New" w:hint="default"/>
      </w:rPr>
    </w:lvl>
    <w:lvl w:ilvl="6">
      <w:start w:val="1"/>
      <w:numFmt w:val="bullet"/>
      <w:lvlText w:val=""/>
      <w:lvlJc w:val="left"/>
      <w:pPr>
        <w:ind w:left="1988" w:hanging="284"/>
      </w:pPr>
      <w:rPr>
        <w:rFonts w:ascii="Symbol" w:hAnsi="Symbol" w:hint="default"/>
        <w:color w:val="auto"/>
      </w:rPr>
    </w:lvl>
    <w:lvl w:ilvl="7">
      <w:start w:val="1"/>
      <w:numFmt w:val="bullet"/>
      <w:lvlText w:val="─"/>
      <w:lvlJc w:val="left"/>
      <w:pPr>
        <w:ind w:left="2272" w:hanging="284"/>
      </w:pPr>
      <w:rPr>
        <w:rFonts w:ascii="Calibri" w:hAnsi="Calibri" w:hint="default"/>
        <w:color w:val="auto"/>
      </w:rPr>
    </w:lvl>
    <w:lvl w:ilvl="8">
      <w:start w:val="1"/>
      <w:numFmt w:val="bullet"/>
      <w:lvlText w:val="o"/>
      <w:lvlJc w:val="left"/>
      <w:pPr>
        <w:ind w:left="2556" w:hanging="284"/>
      </w:pPr>
      <w:rPr>
        <w:rFonts w:ascii="Courier New" w:hAnsi="Courier New" w:hint="default"/>
      </w:rPr>
    </w:lvl>
  </w:abstractNum>
  <w:abstractNum w:abstractNumId="17" w15:restartNumberingAfterBreak="0">
    <w:nsid w:val="37295594"/>
    <w:multiLevelType w:val="multilevel"/>
    <w:tmpl w:val="FC8C30C6"/>
    <w:lvl w:ilvl="0">
      <w:start w:val="1"/>
      <w:numFmt w:val="lowerRoman"/>
      <w:lvlText w:val="(%1)"/>
      <w:lvlJc w:val="left"/>
      <w:pPr>
        <w:ind w:left="850" w:hanging="425"/>
      </w:pPr>
      <w:rPr>
        <w:rFonts w:hint="default"/>
      </w:rPr>
    </w:lvl>
    <w:lvl w:ilvl="1">
      <w:start w:val="1"/>
      <w:numFmt w:val="lowerLetter"/>
      <w:lvlText w:val="%2."/>
      <w:lvlJc w:val="left"/>
      <w:pPr>
        <w:tabs>
          <w:tab w:val="num" w:pos="1275"/>
        </w:tabs>
        <w:ind w:left="1275" w:hanging="425"/>
      </w:pPr>
      <w:rPr>
        <w:rFonts w:hint="default"/>
      </w:rPr>
    </w:lvl>
    <w:lvl w:ilvl="2">
      <w:start w:val="1"/>
      <w:numFmt w:val="lowerRoman"/>
      <w:lvlText w:val="%3."/>
      <w:lvlJc w:val="left"/>
      <w:pPr>
        <w:tabs>
          <w:tab w:val="num" w:pos="1700"/>
        </w:tabs>
        <w:ind w:left="1700" w:hanging="425"/>
      </w:pPr>
      <w:rPr>
        <w:rFonts w:hint="default"/>
      </w:rPr>
    </w:lvl>
    <w:lvl w:ilvl="3">
      <w:start w:val="1"/>
      <w:numFmt w:val="decimal"/>
      <w:lvlText w:val="%4."/>
      <w:lvlJc w:val="left"/>
      <w:pPr>
        <w:tabs>
          <w:tab w:val="num" w:pos="2125"/>
        </w:tabs>
        <w:ind w:left="2125" w:hanging="425"/>
      </w:pPr>
      <w:rPr>
        <w:rFonts w:hint="default"/>
      </w:rPr>
    </w:lvl>
    <w:lvl w:ilvl="4">
      <w:start w:val="1"/>
      <w:numFmt w:val="lowerLetter"/>
      <w:lvlText w:val="%5."/>
      <w:lvlJc w:val="left"/>
      <w:pPr>
        <w:tabs>
          <w:tab w:val="num" w:pos="2550"/>
        </w:tabs>
        <w:ind w:left="2550" w:hanging="425"/>
      </w:pPr>
      <w:rPr>
        <w:rFonts w:hint="default"/>
      </w:rPr>
    </w:lvl>
    <w:lvl w:ilvl="5">
      <w:start w:val="1"/>
      <w:numFmt w:val="lowerRoman"/>
      <w:lvlText w:val="%6."/>
      <w:lvlJc w:val="right"/>
      <w:pPr>
        <w:tabs>
          <w:tab w:val="num" w:pos="2975"/>
        </w:tabs>
        <w:ind w:left="2975" w:hanging="425"/>
      </w:pPr>
      <w:rPr>
        <w:rFonts w:hint="default"/>
      </w:rPr>
    </w:lvl>
    <w:lvl w:ilvl="6">
      <w:start w:val="1"/>
      <w:numFmt w:val="decimal"/>
      <w:lvlText w:val="%7."/>
      <w:lvlJc w:val="left"/>
      <w:pPr>
        <w:tabs>
          <w:tab w:val="num" w:pos="3400"/>
        </w:tabs>
        <w:ind w:left="3400" w:hanging="425"/>
      </w:pPr>
      <w:rPr>
        <w:rFonts w:hint="default"/>
      </w:rPr>
    </w:lvl>
    <w:lvl w:ilvl="7">
      <w:start w:val="1"/>
      <w:numFmt w:val="lowerLetter"/>
      <w:lvlText w:val="%8."/>
      <w:lvlJc w:val="left"/>
      <w:pPr>
        <w:tabs>
          <w:tab w:val="num" w:pos="3825"/>
        </w:tabs>
        <w:ind w:left="3825" w:hanging="425"/>
      </w:pPr>
      <w:rPr>
        <w:rFonts w:hint="default"/>
      </w:rPr>
    </w:lvl>
    <w:lvl w:ilvl="8">
      <w:start w:val="1"/>
      <w:numFmt w:val="lowerRoman"/>
      <w:lvlText w:val="%9."/>
      <w:lvlJc w:val="right"/>
      <w:pPr>
        <w:tabs>
          <w:tab w:val="num" w:pos="4250"/>
        </w:tabs>
        <w:ind w:left="4250" w:hanging="425"/>
      </w:pPr>
      <w:rPr>
        <w:rFonts w:hint="default"/>
      </w:rPr>
    </w:lvl>
  </w:abstractNum>
  <w:abstractNum w:abstractNumId="18" w15:restartNumberingAfterBreak="0">
    <w:nsid w:val="3754570F"/>
    <w:multiLevelType w:val="multilevel"/>
    <w:tmpl w:val="66AC3F00"/>
    <w:name w:val="AECOM Outline numbering3"/>
    <w:lvl w:ilvl="0">
      <w:start w:val="1"/>
      <w:numFmt w:val="upperLetter"/>
      <w:pStyle w:val="Appendix"/>
      <w:suff w:val="space"/>
      <w:lvlText w:val="Appendix %1"/>
      <w:lvlJc w:val="left"/>
      <w:pPr>
        <w:ind w:left="0" w:firstLine="0"/>
      </w:pPr>
      <w:rPr>
        <w:rFonts w:hint="default"/>
      </w:rPr>
    </w:lvl>
    <w:lvl w:ilvl="1">
      <w:start w:val="1"/>
      <w:numFmt w:val="decimal"/>
      <w:lvlText w:val="%1.%2"/>
      <w:lvlJc w:val="left"/>
      <w:pPr>
        <w:ind w:left="357" w:hanging="357"/>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9" w15:restartNumberingAfterBreak="0">
    <w:nsid w:val="39E300DB"/>
    <w:multiLevelType w:val="multilevel"/>
    <w:tmpl w:val="C476917A"/>
    <w:lvl w:ilvl="0">
      <w:start w:val="1"/>
      <w:numFmt w:val="lowerLetter"/>
      <w:lvlText w:val="(%1)"/>
      <w:lvlJc w:val="left"/>
      <w:pPr>
        <w:ind w:left="425" w:hanging="425"/>
      </w:pPr>
      <w:rPr>
        <w:rFonts w:hint="default"/>
      </w:rPr>
    </w:lvl>
    <w:lvl w:ilvl="1">
      <w:start w:val="1"/>
      <w:numFmt w:val="lowerLetter"/>
      <w:lvlText w:val="%2."/>
      <w:lvlJc w:val="left"/>
      <w:pPr>
        <w:tabs>
          <w:tab w:val="num" w:pos="850"/>
        </w:tabs>
        <w:ind w:left="850" w:hanging="425"/>
      </w:pPr>
      <w:rPr>
        <w:rFonts w:hint="default"/>
      </w:rPr>
    </w:lvl>
    <w:lvl w:ilvl="2">
      <w:start w:val="1"/>
      <w:numFmt w:val="lowerRoman"/>
      <w:lvlText w:val="%3."/>
      <w:lvlJc w:val="left"/>
      <w:pPr>
        <w:tabs>
          <w:tab w:val="num" w:pos="1275"/>
        </w:tabs>
        <w:ind w:left="1275" w:hanging="425"/>
      </w:pPr>
      <w:rPr>
        <w:rFonts w:hint="default"/>
      </w:rPr>
    </w:lvl>
    <w:lvl w:ilvl="3">
      <w:start w:val="1"/>
      <w:numFmt w:val="decimal"/>
      <w:lvlText w:val="%4."/>
      <w:lvlJc w:val="left"/>
      <w:pPr>
        <w:tabs>
          <w:tab w:val="num" w:pos="1700"/>
        </w:tabs>
        <w:ind w:left="1700" w:hanging="425"/>
      </w:pPr>
      <w:rPr>
        <w:rFonts w:hint="default"/>
      </w:rPr>
    </w:lvl>
    <w:lvl w:ilvl="4">
      <w:start w:val="1"/>
      <w:numFmt w:val="lowerLetter"/>
      <w:lvlText w:val="%5."/>
      <w:lvlJc w:val="left"/>
      <w:pPr>
        <w:tabs>
          <w:tab w:val="num" w:pos="2125"/>
        </w:tabs>
        <w:ind w:left="2125" w:hanging="425"/>
      </w:pPr>
      <w:rPr>
        <w:rFonts w:hint="default"/>
      </w:rPr>
    </w:lvl>
    <w:lvl w:ilvl="5">
      <w:start w:val="1"/>
      <w:numFmt w:val="lowerRoman"/>
      <w:lvlText w:val="%6."/>
      <w:lvlJc w:val="right"/>
      <w:pPr>
        <w:tabs>
          <w:tab w:val="num" w:pos="2550"/>
        </w:tabs>
        <w:ind w:left="2550" w:hanging="425"/>
      </w:pPr>
      <w:rPr>
        <w:rFonts w:hint="default"/>
      </w:rPr>
    </w:lvl>
    <w:lvl w:ilvl="6">
      <w:start w:val="1"/>
      <w:numFmt w:val="decimal"/>
      <w:lvlText w:val="%7."/>
      <w:lvlJc w:val="left"/>
      <w:pPr>
        <w:tabs>
          <w:tab w:val="num" w:pos="2975"/>
        </w:tabs>
        <w:ind w:left="2975" w:hanging="425"/>
      </w:pPr>
      <w:rPr>
        <w:rFonts w:hint="default"/>
      </w:rPr>
    </w:lvl>
    <w:lvl w:ilvl="7">
      <w:start w:val="1"/>
      <w:numFmt w:val="lowerLetter"/>
      <w:lvlText w:val="%8."/>
      <w:lvlJc w:val="left"/>
      <w:pPr>
        <w:tabs>
          <w:tab w:val="num" w:pos="3400"/>
        </w:tabs>
        <w:ind w:left="3400" w:hanging="425"/>
      </w:pPr>
      <w:rPr>
        <w:rFonts w:hint="default"/>
      </w:rPr>
    </w:lvl>
    <w:lvl w:ilvl="8">
      <w:start w:val="1"/>
      <w:numFmt w:val="lowerRoman"/>
      <w:lvlText w:val="%9."/>
      <w:lvlJc w:val="right"/>
      <w:pPr>
        <w:tabs>
          <w:tab w:val="num" w:pos="3825"/>
        </w:tabs>
        <w:ind w:left="3825" w:hanging="425"/>
      </w:pPr>
      <w:rPr>
        <w:rFonts w:hint="default"/>
      </w:rPr>
    </w:lvl>
  </w:abstractNum>
  <w:abstractNum w:abstractNumId="20" w15:restartNumberingAfterBreak="0">
    <w:nsid w:val="3A383484"/>
    <w:multiLevelType w:val="multilevel"/>
    <w:tmpl w:val="60B68AA8"/>
    <w:styleLink w:val="AECOMTableNumbering"/>
    <w:lvl w:ilvl="0">
      <w:start w:val="1"/>
      <w:numFmt w:val="decimal"/>
      <w:pStyle w:val="TableListNumber"/>
      <w:lvlText w:val="%1."/>
      <w:lvlJc w:val="left"/>
      <w:pPr>
        <w:ind w:left="284" w:hanging="284"/>
      </w:pPr>
      <w:rPr>
        <w:rFonts w:hint="default"/>
      </w:rPr>
    </w:lvl>
    <w:lvl w:ilvl="1">
      <w:start w:val="1"/>
      <w:numFmt w:val="lowerLetter"/>
      <w:pStyle w:val="TableListNumber2"/>
      <w:lvlText w:val="%2."/>
      <w:lvlJc w:val="left"/>
      <w:pPr>
        <w:ind w:left="568" w:hanging="284"/>
      </w:pPr>
      <w:rPr>
        <w:rFonts w:hint="default"/>
      </w:rPr>
    </w:lvl>
    <w:lvl w:ilvl="2">
      <w:start w:val="1"/>
      <w:numFmt w:val="lowerRoman"/>
      <w:pStyle w:val="TableListNumber3"/>
      <w:lvlText w:val="%3."/>
      <w:lvlJc w:val="left"/>
      <w:pPr>
        <w:ind w:left="852" w:hanging="284"/>
      </w:pPr>
      <w:rPr>
        <w:rFonts w:hint="default"/>
      </w:rPr>
    </w:lvl>
    <w:lvl w:ilvl="3">
      <w:start w:val="1"/>
      <w:numFmt w:val="decimal"/>
      <w:lvlText w:val="(%4)"/>
      <w:lvlJc w:val="left"/>
      <w:pPr>
        <w:ind w:left="1136" w:hanging="284"/>
      </w:pPr>
      <w:rPr>
        <w:rFonts w:hint="default"/>
      </w:rPr>
    </w:lvl>
    <w:lvl w:ilvl="4">
      <w:start w:val="1"/>
      <w:numFmt w:val="lowerLetter"/>
      <w:lvlText w:val="(%5)"/>
      <w:lvlJc w:val="left"/>
      <w:pPr>
        <w:ind w:left="1420" w:hanging="284"/>
      </w:pPr>
      <w:rPr>
        <w:rFonts w:hint="default"/>
      </w:rPr>
    </w:lvl>
    <w:lvl w:ilvl="5">
      <w:start w:val="1"/>
      <w:numFmt w:val="lowerRoman"/>
      <w:lvlText w:val="(%6)"/>
      <w:lvlJc w:val="left"/>
      <w:pPr>
        <w:ind w:left="1704" w:hanging="284"/>
      </w:pPr>
      <w:rPr>
        <w:rFonts w:hint="default"/>
      </w:rPr>
    </w:lvl>
    <w:lvl w:ilvl="6">
      <w:start w:val="1"/>
      <w:numFmt w:val="decimal"/>
      <w:lvlText w:val="%7."/>
      <w:lvlJc w:val="left"/>
      <w:pPr>
        <w:ind w:left="1988" w:hanging="284"/>
      </w:pPr>
      <w:rPr>
        <w:rFonts w:hint="default"/>
      </w:rPr>
    </w:lvl>
    <w:lvl w:ilvl="7">
      <w:start w:val="1"/>
      <w:numFmt w:val="lowerLetter"/>
      <w:lvlText w:val="%8."/>
      <w:lvlJc w:val="left"/>
      <w:pPr>
        <w:ind w:left="2272" w:hanging="284"/>
      </w:pPr>
      <w:rPr>
        <w:rFonts w:hint="default"/>
      </w:rPr>
    </w:lvl>
    <w:lvl w:ilvl="8">
      <w:start w:val="1"/>
      <w:numFmt w:val="lowerRoman"/>
      <w:lvlText w:val="%9."/>
      <w:lvlJc w:val="left"/>
      <w:pPr>
        <w:ind w:left="2556" w:hanging="284"/>
      </w:pPr>
      <w:rPr>
        <w:rFonts w:hint="default"/>
      </w:rPr>
    </w:lvl>
  </w:abstractNum>
  <w:abstractNum w:abstractNumId="21" w15:restartNumberingAfterBreak="0">
    <w:nsid w:val="3A5333BD"/>
    <w:multiLevelType w:val="multilevel"/>
    <w:tmpl w:val="669035A0"/>
    <w:name w:val="AECOM Outline numbering22"/>
    <w:lvl w:ilvl="0">
      <w:start w:val="1"/>
      <w:numFmt w:val="decimal"/>
      <w:lvlRestart w:val="0"/>
      <w:lvlText w:val="%1."/>
      <w:lvlJc w:val="left"/>
      <w:pPr>
        <w:ind w:left="850" w:hanging="850"/>
      </w:pPr>
      <w:rPr>
        <w:rFonts w:hint="default"/>
      </w:rPr>
    </w:lvl>
    <w:lvl w:ilvl="1">
      <w:start w:val="1"/>
      <w:numFmt w:val="decimal"/>
      <w:lvlText w:val="%1.%2"/>
      <w:lvlJc w:val="left"/>
      <w:pPr>
        <w:ind w:left="850" w:hanging="850"/>
      </w:pPr>
      <w:rPr>
        <w:rFonts w:hint="default"/>
      </w:rPr>
    </w:lvl>
    <w:lvl w:ilvl="2">
      <w:start w:val="1"/>
      <w:numFmt w:val="decimal"/>
      <w:lvlText w:val="%1.%2.%3"/>
      <w:lvlJc w:val="left"/>
      <w:pPr>
        <w:ind w:left="850" w:hanging="850"/>
      </w:pPr>
      <w:rPr>
        <w:rFonts w:hint="default"/>
      </w:rPr>
    </w:lvl>
    <w:lvl w:ilvl="3">
      <w:start w:val="1"/>
      <w:numFmt w:val="decimal"/>
      <w:lvlText w:val="%1.%2.%3.%4"/>
      <w:lvlJc w:val="left"/>
      <w:pPr>
        <w:ind w:left="850" w:hanging="850"/>
      </w:pPr>
      <w:rPr>
        <w:rFonts w:hint="default"/>
      </w:rPr>
    </w:lvl>
    <w:lvl w:ilvl="4">
      <w:start w:val="1"/>
      <w:numFmt w:val="decimal"/>
      <w:lvlText w:val="%1.%2.%3.%4.%5"/>
      <w:lvlJc w:val="left"/>
      <w:pPr>
        <w:ind w:left="850" w:hanging="850"/>
      </w:pPr>
      <w:rPr>
        <w:rFonts w:hint="default"/>
      </w:rPr>
    </w:lvl>
    <w:lvl w:ilvl="5">
      <w:start w:val="1"/>
      <w:numFmt w:val="decimal"/>
      <w:lvlText w:val="%1.%2.%3.%4.%5.%6"/>
      <w:lvlJc w:val="left"/>
      <w:pPr>
        <w:ind w:left="850" w:hanging="850"/>
      </w:pPr>
      <w:rPr>
        <w:rFonts w:hint="default"/>
      </w:rPr>
    </w:lvl>
    <w:lvl w:ilvl="6">
      <w:start w:val="1"/>
      <w:numFmt w:val="none"/>
      <w:lvlText w:val=""/>
      <w:lvlJc w:val="left"/>
      <w:pPr>
        <w:ind w:left="850" w:hanging="850"/>
      </w:pPr>
      <w:rPr>
        <w:rFonts w:hint="default"/>
      </w:rPr>
    </w:lvl>
    <w:lvl w:ilvl="7">
      <w:start w:val="1"/>
      <w:numFmt w:val="lowerLetter"/>
      <w:lvlText w:val="%8."/>
      <w:lvlJc w:val="left"/>
      <w:pPr>
        <w:ind w:left="850" w:hanging="850"/>
      </w:pPr>
      <w:rPr>
        <w:rFonts w:hint="default"/>
      </w:rPr>
    </w:lvl>
    <w:lvl w:ilvl="8">
      <w:start w:val="1"/>
      <w:numFmt w:val="lowerRoman"/>
      <w:lvlText w:val="%9."/>
      <w:lvlJc w:val="left"/>
      <w:pPr>
        <w:ind w:left="850" w:hanging="850"/>
      </w:pPr>
      <w:rPr>
        <w:rFonts w:hint="default"/>
      </w:rPr>
    </w:lvl>
  </w:abstractNum>
  <w:abstractNum w:abstractNumId="22" w15:restartNumberingAfterBreak="0">
    <w:nsid w:val="4644573A"/>
    <w:multiLevelType w:val="multilevel"/>
    <w:tmpl w:val="3F9A613A"/>
    <w:styleLink w:val="AECOMBullets"/>
    <w:lvl w:ilvl="0">
      <w:start w:val="1"/>
      <w:numFmt w:val="bullet"/>
      <w:lvlText w:val=""/>
      <w:lvlJc w:val="left"/>
      <w:pPr>
        <w:ind w:left="284" w:hanging="284"/>
      </w:pPr>
      <w:rPr>
        <w:rFonts w:ascii="Symbol" w:hAnsi="Symbol" w:hint="default"/>
        <w:color w:val="auto"/>
      </w:rPr>
    </w:lvl>
    <w:lvl w:ilvl="1">
      <w:start w:val="1"/>
      <w:numFmt w:val="bullet"/>
      <w:lvlText w:val="o"/>
      <w:lvlJc w:val="left"/>
      <w:pPr>
        <w:ind w:left="568" w:hanging="284"/>
      </w:pPr>
      <w:rPr>
        <w:rFonts w:ascii="Courier New" w:hAnsi="Courier New" w:hint="default"/>
        <w:color w:val="auto"/>
      </w:rPr>
    </w:lvl>
    <w:lvl w:ilvl="2">
      <w:start w:val="1"/>
      <w:numFmt w:val="bullet"/>
      <w:lvlText w:val="─"/>
      <w:lvlJc w:val="left"/>
      <w:pPr>
        <w:ind w:left="852" w:hanging="284"/>
      </w:pPr>
      <w:rPr>
        <w:rFonts w:ascii="Calibri" w:hAnsi="Calibri" w:hint="default"/>
        <w:color w:val="auto"/>
      </w:rPr>
    </w:lvl>
    <w:lvl w:ilvl="3">
      <w:start w:val="1"/>
      <w:numFmt w:val="bullet"/>
      <w:lvlText w:val=""/>
      <w:lvlJc w:val="left"/>
      <w:pPr>
        <w:ind w:left="1136" w:hanging="284"/>
      </w:pPr>
      <w:rPr>
        <w:rFonts w:ascii="Symbol" w:hAnsi="Symbol" w:hint="default"/>
      </w:rPr>
    </w:lvl>
    <w:lvl w:ilvl="4">
      <w:start w:val="1"/>
      <w:numFmt w:val="bullet"/>
      <w:lvlText w:val="o"/>
      <w:lvlJc w:val="left"/>
      <w:pPr>
        <w:ind w:left="1420" w:hanging="284"/>
      </w:pPr>
      <w:rPr>
        <w:rFonts w:ascii="Courier New" w:hAnsi="Courier New" w:hint="default"/>
      </w:rPr>
    </w:lvl>
    <w:lvl w:ilvl="5">
      <w:start w:val="1"/>
      <w:numFmt w:val="bullet"/>
      <w:lvlText w:val=""/>
      <w:lvlJc w:val="left"/>
      <w:pPr>
        <w:tabs>
          <w:tab w:val="num" w:pos="2346"/>
        </w:tabs>
        <w:ind w:left="1704" w:hanging="284"/>
      </w:pPr>
      <w:rPr>
        <w:rFonts w:ascii="Wingdings" w:hAnsi="Wingdings" w:hint="default"/>
      </w:rPr>
    </w:lvl>
    <w:lvl w:ilvl="6">
      <w:start w:val="1"/>
      <w:numFmt w:val="bullet"/>
      <w:lvlText w:val=""/>
      <w:lvlJc w:val="left"/>
      <w:pPr>
        <w:tabs>
          <w:tab w:val="num" w:pos="2630"/>
        </w:tabs>
        <w:ind w:left="1988" w:hanging="284"/>
      </w:pPr>
      <w:rPr>
        <w:rFonts w:ascii="Symbol" w:hAnsi="Symbol" w:hint="default"/>
      </w:rPr>
    </w:lvl>
    <w:lvl w:ilvl="7">
      <w:start w:val="1"/>
      <w:numFmt w:val="bullet"/>
      <w:lvlText w:val="o"/>
      <w:lvlJc w:val="left"/>
      <w:pPr>
        <w:tabs>
          <w:tab w:val="num" w:pos="2914"/>
        </w:tabs>
        <w:ind w:left="2272" w:hanging="284"/>
      </w:pPr>
      <w:rPr>
        <w:rFonts w:ascii="Courier New" w:hAnsi="Courier New" w:cs="Courier New" w:hint="default"/>
      </w:rPr>
    </w:lvl>
    <w:lvl w:ilvl="8">
      <w:start w:val="1"/>
      <w:numFmt w:val="bullet"/>
      <w:lvlText w:val=""/>
      <w:lvlJc w:val="left"/>
      <w:pPr>
        <w:tabs>
          <w:tab w:val="num" w:pos="3198"/>
        </w:tabs>
        <w:ind w:left="2556" w:hanging="284"/>
      </w:pPr>
      <w:rPr>
        <w:rFonts w:ascii="Wingdings" w:hAnsi="Wingdings" w:hint="default"/>
      </w:rPr>
    </w:lvl>
  </w:abstractNum>
  <w:abstractNum w:abstractNumId="23" w15:restartNumberingAfterBreak="0">
    <w:nsid w:val="4A100B9B"/>
    <w:multiLevelType w:val="multilevel"/>
    <w:tmpl w:val="C476917A"/>
    <w:lvl w:ilvl="0">
      <w:start w:val="1"/>
      <w:numFmt w:val="lowerLetter"/>
      <w:lvlText w:val="(%1)"/>
      <w:lvlJc w:val="left"/>
      <w:pPr>
        <w:ind w:left="425" w:hanging="425"/>
      </w:pPr>
      <w:rPr>
        <w:rFonts w:hint="default"/>
      </w:rPr>
    </w:lvl>
    <w:lvl w:ilvl="1">
      <w:start w:val="1"/>
      <w:numFmt w:val="lowerLetter"/>
      <w:lvlText w:val="%2."/>
      <w:lvlJc w:val="left"/>
      <w:pPr>
        <w:tabs>
          <w:tab w:val="num" w:pos="850"/>
        </w:tabs>
        <w:ind w:left="850" w:hanging="425"/>
      </w:pPr>
      <w:rPr>
        <w:rFonts w:hint="default"/>
      </w:rPr>
    </w:lvl>
    <w:lvl w:ilvl="2">
      <w:start w:val="1"/>
      <w:numFmt w:val="lowerRoman"/>
      <w:lvlText w:val="%3."/>
      <w:lvlJc w:val="left"/>
      <w:pPr>
        <w:tabs>
          <w:tab w:val="num" w:pos="1275"/>
        </w:tabs>
        <w:ind w:left="1275" w:hanging="425"/>
      </w:pPr>
      <w:rPr>
        <w:rFonts w:hint="default"/>
      </w:rPr>
    </w:lvl>
    <w:lvl w:ilvl="3">
      <w:start w:val="1"/>
      <w:numFmt w:val="decimal"/>
      <w:lvlText w:val="%4."/>
      <w:lvlJc w:val="left"/>
      <w:pPr>
        <w:tabs>
          <w:tab w:val="num" w:pos="1700"/>
        </w:tabs>
        <w:ind w:left="1700" w:hanging="425"/>
      </w:pPr>
      <w:rPr>
        <w:rFonts w:hint="default"/>
      </w:rPr>
    </w:lvl>
    <w:lvl w:ilvl="4">
      <w:start w:val="1"/>
      <w:numFmt w:val="lowerLetter"/>
      <w:lvlText w:val="%5."/>
      <w:lvlJc w:val="left"/>
      <w:pPr>
        <w:tabs>
          <w:tab w:val="num" w:pos="2125"/>
        </w:tabs>
        <w:ind w:left="2125" w:hanging="425"/>
      </w:pPr>
      <w:rPr>
        <w:rFonts w:hint="default"/>
      </w:rPr>
    </w:lvl>
    <w:lvl w:ilvl="5">
      <w:start w:val="1"/>
      <w:numFmt w:val="lowerRoman"/>
      <w:lvlText w:val="%6."/>
      <w:lvlJc w:val="right"/>
      <w:pPr>
        <w:tabs>
          <w:tab w:val="num" w:pos="2550"/>
        </w:tabs>
        <w:ind w:left="2550" w:hanging="425"/>
      </w:pPr>
      <w:rPr>
        <w:rFonts w:hint="default"/>
      </w:rPr>
    </w:lvl>
    <w:lvl w:ilvl="6">
      <w:start w:val="1"/>
      <w:numFmt w:val="decimal"/>
      <w:lvlText w:val="%7."/>
      <w:lvlJc w:val="left"/>
      <w:pPr>
        <w:tabs>
          <w:tab w:val="num" w:pos="2975"/>
        </w:tabs>
        <w:ind w:left="2975" w:hanging="425"/>
      </w:pPr>
      <w:rPr>
        <w:rFonts w:hint="default"/>
      </w:rPr>
    </w:lvl>
    <w:lvl w:ilvl="7">
      <w:start w:val="1"/>
      <w:numFmt w:val="lowerLetter"/>
      <w:lvlText w:val="%8."/>
      <w:lvlJc w:val="left"/>
      <w:pPr>
        <w:tabs>
          <w:tab w:val="num" w:pos="3400"/>
        </w:tabs>
        <w:ind w:left="3400" w:hanging="425"/>
      </w:pPr>
      <w:rPr>
        <w:rFonts w:hint="default"/>
      </w:rPr>
    </w:lvl>
    <w:lvl w:ilvl="8">
      <w:start w:val="1"/>
      <w:numFmt w:val="lowerRoman"/>
      <w:lvlText w:val="%9."/>
      <w:lvlJc w:val="right"/>
      <w:pPr>
        <w:tabs>
          <w:tab w:val="num" w:pos="3825"/>
        </w:tabs>
        <w:ind w:left="3825" w:hanging="425"/>
      </w:pPr>
      <w:rPr>
        <w:rFonts w:hint="default"/>
      </w:rPr>
    </w:lvl>
  </w:abstractNum>
  <w:abstractNum w:abstractNumId="24" w15:restartNumberingAfterBreak="0">
    <w:nsid w:val="4CEB15C7"/>
    <w:multiLevelType w:val="multilevel"/>
    <w:tmpl w:val="C476917A"/>
    <w:lvl w:ilvl="0">
      <w:start w:val="1"/>
      <w:numFmt w:val="lowerLetter"/>
      <w:lvlText w:val="(%1)"/>
      <w:lvlJc w:val="left"/>
      <w:pPr>
        <w:ind w:left="425" w:hanging="425"/>
      </w:pPr>
      <w:rPr>
        <w:rFonts w:hint="default"/>
      </w:rPr>
    </w:lvl>
    <w:lvl w:ilvl="1">
      <w:start w:val="1"/>
      <w:numFmt w:val="lowerLetter"/>
      <w:lvlText w:val="%2."/>
      <w:lvlJc w:val="left"/>
      <w:pPr>
        <w:tabs>
          <w:tab w:val="num" w:pos="850"/>
        </w:tabs>
        <w:ind w:left="850" w:hanging="425"/>
      </w:pPr>
      <w:rPr>
        <w:rFonts w:hint="default"/>
      </w:rPr>
    </w:lvl>
    <w:lvl w:ilvl="2">
      <w:start w:val="1"/>
      <w:numFmt w:val="lowerRoman"/>
      <w:lvlText w:val="%3."/>
      <w:lvlJc w:val="left"/>
      <w:pPr>
        <w:tabs>
          <w:tab w:val="num" w:pos="1275"/>
        </w:tabs>
        <w:ind w:left="1275" w:hanging="425"/>
      </w:pPr>
      <w:rPr>
        <w:rFonts w:hint="default"/>
      </w:rPr>
    </w:lvl>
    <w:lvl w:ilvl="3">
      <w:start w:val="1"/>
      <w:numFmt w:val="decimal"/>
      <w:lvlText w:val="%4."/>
      <w:lvlJc w:val="left"/>
      <w:pPr>
        <w:tabs>
          <w:tab w:val="num" w:pos="1700"/>
        </w:tabs>
        <w:ind w:left="1700" w:hanging="425"/>
      </w:pPr>
      <w:rPr>
        <w:rFonts w:hint="default"/>
      </w:rPr>
    </w:lvl>
    <w:lvl w:ilvl="4">
      <w:start w:val="1"/>
      <w:numFmt w:val="lowerLetter"/>
      <w:lvlText w:val="%5."/>
      <w:lvlJc w:val="left"/>
      <w:pPr>
        <w:tabs>
          <w:tab w:val="num" w:pos="2125"/>
        </w:tabs>
        <w:ind w:left="2125" w:hanging="425"/>
      </w:pPr>
      <w:rPr>
        <w:rFonts w:hint="default"/>
      </w:rPr>
    </w:lvl>
    <w:lvl w:ilvl="5">
      <w:start w:val="1"/>
      <w:numFmt w:val="lowerRoman"/>
      <w:lvlText w:val="%6."/>
      <w:lvlJc w:val="right"/>
      <w:pPr>
        <w:tabs>
          <w:tab w:val="num" w:pos="2550"/>
        </w:tabs>
        <w:ind w:left="2550" w:hanging="425"/>
      </w:pPr>
      <w:rPr>
        <w:rFonts w:hint="default"/>
      </w:rPr>
    </w:lvl>
    <w:lvl w:ilvl="6">
      <w:start w:val="1"/>
      <w:numFmt w:val="decimal"/>
      <w:lvlText w:val="%7."/>
      <w:lvlJc w:val="left"/>
      <w:pPr>
        <w:tabs>
          <w:tab w:val="num" w:pos="2975"/>
        </w:tabs>
        <w:ind w:left="2975" w:hanging="425"/>
      </w:pPr>
      <w:rPr>
        <w:rFonts w:hint="default"/>
      </w:rPr>
    </w:lvl>
    <w:lvl w:ilvl="7">
      <w:start w:val="1"/>
      <w:numFmt w:val="lowerLetter"/>
      <w:lvlText w:val="%8."/>
      <w:lvlJc w:val="left"/>
      <w:pPr>
        <w:tabs>
          <w:tab w:val="num" w:pos="3400"/>
        </w:tabs>
        <w:ind w:left="3400" w:hanging="425"/>
      </w:pPr>
      <w:rPr>
        <w:rFonts w:hint="default"/>
      </w:rPr>
    </w:lvl>
    <w:lvl w:ilvl="8">
      <w:start w:val="1"/>
      <w:numFmt w:val="lowerRoman"/>
      <w:lvlText w:val="%9."/>
      <w:lvlJc w:val="right"/>
      <w:pPr>
        <w:tabs>
          <w:tab w:val="num" w:pos="3825"/>
        </w:tabs>
        <w:ind w:left="3825" w:hanging="425"/>
      </w:pPr>
      <w:rPr>
        <w:rFonts w:hint="default"/>
      </w:rPr>
    </w:lvl>
  </w:abstractNum>
  <w:abstractNum w:abstractNumId="25" w15:restartNumberingAfterBreak="0">
    <w:nsid w:val="4D0C0132"/>
    <w:multiLevelType w:val="multilevel"/>
    <w:tmpl w:val="0809001D"/>
    <w:styleLink w:val="1ai"/>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6" w15:restartNumberingAfterBreak="0">
    <w:nsid w:val="4F926A09"/>
    <w:multiLevelType w:val="multilevel"/>
    <w:tmpl w:val="99F01D82"/>
    <w:lvl w:ilvl="0">
      <w:start w:val="1"/>
      <w:numFmt w:val="bullet"/>
      <w:pStyle w:val="TableListBullet"/>
      <w:lvlText w:val=""/>
      <w:lvlJc w:val="left"/>
      <w:pPr>
        <w:ind w:left="284" w:hanging="284"/>
      </w:pPr>
      <w:rPr>
        <w:rFonts w:ascii="Symbol" w:hAnsi="Symbol" w:hint="default"/>
        <w:color w:val="auto"/>
      </w:rPr>
    </w:lvl>
    <w:lvl w:ilvl="1">
      <w:start w:val="1"/>
      <w:numFmt w:val="bullet"/>
      <w:pStyle w:val="TableListBullet2"/>
      <w:lvlText w:val="─"/>
      <w:lvlJc w:val="left"/>
      <w:pPr>
        <w:ind w:left="568" w:hanging="284"/>
      </w:pPr>
      <w:rPr>
        <w:rFonts w:ascii="Calibri" w:hAnsi="Calibri" w:hint="default"/>
        <w:color w:val="auto"/>
      </w:rPr>
    </w:lvl>
    <w:lvl w:ilvl="2">
      <w:start w:val="1"/>
      <w:numFmt w:val="bullet"/>
      <w:pStyle w:val="TableListBullet3"/>
      <w:lvlText w:val=""/>
      <w:lvlJc w:val="left"/>
      <w:pPr>
        <w:ind w:left="852" w:hanging="284"/>
      </w:pPr>
      <w:rPr>
        <w:rFonts w:ascii="Wingdings" w:hAnsi="Wingdings" w:hint="default"/>
      </w:rPr>
    </w:lvl>
    <w:lvl w:ilvl="3">
      <w:start w:val="1"/>
      <w:numFmt w:val="bullet"/>
      <w:lvlText w:val=""/>
      <w:lvlJc w:val="left"/>
      <w:pPr>
        <w:ind w:left="1136" w:hanging="284"/>
      </w:pPr>
      <w:rPr>
        <w:rFonts w:ascii="Symbol" w:hAnsi="Symbol" w:hint="default"/>
        <w:color w:val="auto"/>
      </w:rPr>
    </w:lvl>
    <w:lvl w:ilvl="4">
      <w:start w:val="1"/>
      <w:numFmt w:val="bullet"/>
      <w:lvlText w:val="─"/>
      <w:lvlJc w:val="left"/>
      <w:pPr>
        <w:ind w:left="1420" w:hanging="284"/>
      </w:pPr>
      <w:rPr>
        <w:rFonts w:ascii="Calibri" w:hAnsi="Calibri" w:hint="default"/>
        <w:color w:val="auto"/>
      </w:rPr>
    </w:lvl>
    <w:lvl w:ilvl="5">
      <w:start w:val="1"/>
      <w:numFmt w:val="bullet"/>
      <w:lvlText w:val=""/>
      <w:lvlJc w:val="left"/>
      <w:pPr>
        <w:ind w:left="1704" w:hanging="284"/>
      </w:pPr>
      <w:rPr>
        <w:rFonts w:ascii="Wingdings" w:hAnsi="Wingdings" w:hint="default"/>
      </w:rPr>
    </w:lvl>
    <w:lvl w:ilvl="6">
      <w:start w:val="1"/>
      <w:numFmt w:val="bullet"/>
      <w:lvlText w:val=""/>
      <w:lvlJc w:val="left"/>
      <w:pPr>
        <w:ind w:left="1988" w:hanging="284"/>
      </w:pPr>
      <w:rPr>
        <w:rFonts w:ascii="Symbol" w:hAnsi="Symbol" w:hint="default"/>
        <w:color w:val="auto"/>
      </w:rPr>
    </w:lvl>
    <w:lvl w:ilvl="7">
      <w:start w:val="1"/>
      <w:numFmt w:val="bullet"/>
      <w:lvlText w:val="─"/>
      <w:lvlJc w:val="left"/>
      <w:pPr>
        <w:ind w:left="2272" w:hanging="284"/>
      </w:pPr>
      <w:rPr>
        <w:rFonts w:ascii="Calibri" w:hAnsi="Calibri" w:hint="default"/>
        <w:color w:val="auto"/>
      </w:rPr>
    </w:lvl>
    <w:lvl w:ilvl="8">
      <w:start w:val="1"/>
      <w:numFmt w:val="bullet"/>
      <w:lvlText w:val=""/>
      <w:lvlJc w:val="left"/>
      <w:pPr>
        <w:ind w:left="2556" w:hanging="284"/>
      </w:pPr>
      <w:rPr>
        <w:rFonts w:ascii="Wingdings" w:hAnsi="Wingdings" w:hint="default"/>
      </w:rPr>
    </w:lvl>
  </w:abstractNum>
  <w:abstractNum w:abstractNumId="27" w15:restartNumberingAfterBreak="0">
    <w:nsid w:val="51880F48"/>
    <w:multiLevelType w:val="multilevel"/>
    <w:tmpl w:val="5B6227C6"/>
    <w:styleLink w:val="AECOMList"/>
    <w:lvl w:ilvl="0">
      <w:start w:val="1"/>
      <w:numFmt w:val="decimal"/>
      <w:lvlText w:val="%1."/>
      <w:lvlJc w:val="left"/>
      <w:pPr>
        <w:ind w:left="357" w:hanging="357"/>
      </w:pPr>
      <w:rPr>
        <w:rFonts w:hint="default"/>
      </w:rPr>
    </w:lvl>
    <w:lvl w:ilvl="1">
      <w:start w:val="1"/>
      <w:numFmt w:val="lowerLetter"/>
      <w:lvlText w:val="%2."/>
      <w:lvlJc w:val="left"/>
      <w:pPr>
        <w:ind w:left="714" w:hanging="357"/>
      </w:pPr>
      <w:rPr>
        <w:rFonts w:hint="default"/>
      </w:rPr>
    </w:lvl>
    <w:lvl w:ilvl="2">
      <w:start w:val="1"/>
      <w:numFmt w:val="lowerRoman"/>
      <w:lvlText w:val="%3."/>
      <w:lvlJc w:val="left"/>
      <w:pPr>
        <w:ind w:left="1071" w:hanging="357"/>
      </w:pPr>
      <w:rPr>
        <w:rFonts w:hint="default"/>
      </w:rPr>
    </w:lvl>
    <w:lvl w:ilvl="3">
      <w:start w:val="1"/>
      <w:numFmt w:val="decimal"/>
      <w:lvlText w:val="%4."/>
      <w:lvlJc w:val="left"/>
      <w:pPr>
        <w:tabs>
          <w:tab w:val="num" w:pos="1431"/>
        </w:tabs>
        <w:ind w:left="1428" w:hanging="357"/>
      </w:pPr>
      <w:rPr>
        <w:rFonts w:hint="default"/>
      </w:rPr>
    </w:lvl>
    <w:lvl w:ilvl="4">
      <w:start w:val="1"/>
      <w:numFmt w:val="lowerLetter"/>
      <w:lvlText w:val="%5."/>
      <w:lvlJc w:val="left"/>
      <w:pPr>
        <w:tabs>
          <w:tab w:val="num" w:pos="1788"/>
        </w:tabs>
        <w:ind w:left="1785" w:hanging="357"/>
      </w:pPr>
      <w:rPr>
        <w:rFonts w:hint="default"/>
      </w:rPr>
    </w:lvl>
    <w:lvl w:ilvl="5">
      <w:start w:val="1"/>
      <w:numFmt w:val="lowerRoman"/>
      <w:lvlText w:val="%6."/>
      <w:lvlJc w:val="right"/>
      <w:pPr>
        <w:tabs>
          <w:tab w:val="num" w:pos="2145"/>
        </w:tabs>
        <w:ind w:left="2142" w:hanging="357"/>
      </w:pPr>
      <w:rPr>
        <w:rFonts w:hint="default"/>
      </w:rPr>
    </w:lvl>
    <w:lvl w:ilvl="6">
      <w:start w:val="1"/>
      <w:numFmt w:val="decimal"/>
      <w:lvlText w:val="%7."/>
      <w:lvlJc w:val="left"/>
      <w:pPr>
        <w:tabs>
          <w:tab w:val="num" w:pos="2502"/>
        </w:tabs>
        <w:ind w:left="2499" w:hanging="357"/>
      </w:pPr>
      <w:rPr>
        <w:rFonts w:hint="default"/>
      </w:rPr>
    </w:lvl>
    <w:lvl w:ilvl="7">
      <w:start w:val="1"/>
      <w:numFmt w:val="lowerLetter"/>
      <w:lvlText w:val="%8."/>
      <w:lvlJc w:val="left"/>
      <w:pPr>
        <w:tabs>
          <w:tab w:val="num" w:pos="2859"/>
        </w:tabs>
        <w:ind w:left="2856" w:hanging="357"/>
      </w:pPr>
      <w:rPr>
        <w:rFonts w:hint="default"/>
      </w:rPr>
    </w:lvl>
    <w:lvl w:ilvl="8">
      <w:start w:val="1"/>
      <w:numFmt w:val="lowerRoman"/>
      <w:lvlText w:val="%9."/>
      <w:lvlJc w:val="right"/>
      <w:pPr>
        <w:tabs>
          <w:tab w:val="num" w:pos="3216"/>
        </w:tabs>
        <w:ind w:left="3213" w:hanging="357"/>
      </w:pPr>
      <w:rPr>
        <w:rFonts w:hint="default"/>
      </w:rPr>
    </w:lvl>
  </w:abstractNum>
  <w:abstractNum w:abstractNumId="28" w15:restartNumberingAfterBreak="0">
    <w:nsid w:val="5571285C"/>
    <w:multiLevelType w:val="multilevel"/>
    <w:tmpl w:val="6C36E04A"/>
    <w:name w:val="AECOM Outline numbering2"/>
    <w:lvl w:ilvl="0">
      <w:start w:val="1"/>
      <w:numFmt w:val="decimal"/>
      <w:lvlRestart w:val="0"/>
      <w:lvlText w:val="%1."/>
      <w:lvlJc w:val="left"/>
      <w:pPr>
        <w:ind w:left="850" w:hanging="850"/>
      </w:pPr>
      <w:rPr>
        <w:rFonts w:hint="default"/>
      </w:rPr>
    </w:lvl>
    <w:lvl w:ilvl="1">
      <w:start w:val="1"/>
      <w:numFmt w:val="decimal"/>
      <w:lvlText w:val="%1.%2"/>
      <w:lvlJc w:val="left"/>
      <w:pPr>
        <w:ind w:left="850" w:hanging="850"/>
      </w:pPr>
      <w:rPr>
        <w:rFonts w:hint="default"/>
      </w:rPr>
    </w:lvl>
    <w:lvl w:ilvl="2">
      <w:start w:val="1"/>
      <w:numFmt w:val="decimal"/>
      <w:lvlText w:val="%1.%2.%3"/>
      <w:lvlJc w:val="left"/>
      <w:pPr>
        <w:ind w:left="850" w:hanging="850"/>
      </w:pPr>
      <w:rPr>
        <w:rFonts w:hint="default"/>
      </w:rPr>
    </w:lvl>
    <w:lvl w:ilvl="3">
      <w:start w:val="1"/>
      <w:numFmt w:val="decimal"/>
      <w:lvlText w:val="%1.%2.%3.%4"/>
      <w:lvlJc w:val="left"/>
      <w:pPr>
        <w:ind w:left="850" w:hanging="850"/>
      </w:pPr>
      <w:rPr>
        <w:rFonts w:hint="default"/>
      </w:rPr>
    </w:lvl>
    <w:lvl w:ilvl="4">
      <w:start w:val="1"/>
      <w:numFmt w:val="decimal"/>
      <w:lvlText w:val="%1.%2.%3.%4.%5"/>
      <w:lvlJc w:val="left"/>
      <w:pPr>
        <w:ind w:left="850" w:hanging="850"/>
      </w:pPr>
      <w:rPr>
        <w:rFonts w:hint="default"/>
      </w:rPr>
    </w:lvl>
    <w:lvl w:ilvl="5">
      <w:start w:val="1"/>
      <w:numFmt w:val="decimal"/>
      <w:lvlText w:val="%1.%2.%3.%4.%5.%6"/>
      <w:lvlJc w:val="left"/>
      <w:pPr>
        <w:ind w:left="850" w:hanging="850"/>
      </w:pPr>
      <w:rPr>
        <w:rFonts w:hint="default"/>
      </w:rPr>
    </w:lvl>
    <w:lvl w:ilvl="6">
      <w:start w:val="1"/>
      <w:numFmt w:val="none"/>
      <w:lvlText w:val=""/>
      <w:lvlJc w:val="left"/>
      <w:pPr>
        <w:ind w:left="850" w:hanging="850"/>
      </w:pPr>
      <w:rPr>
        <w:rFonts w:hint="default"/>
      </w:rPr>
    </w:lvl>
    <w:lvl w:ilvl="7">
      <w:start w:val="1"/>
      <w:numFmt w:val="lowerLetter"/>
      <w:lvlText w:val="%8."/>
      <w:lvlJc w:val="left"/>
      <w:pPr>
        <w:ind w:left="850" w:hanging="850"/>
      </w:pPr>
      <w:rPr>
        <w:rFonts w:hint="default"/>
      </w:rPr>
    </w:lvl>
    <w:lvl w:ilvl="8">
      <w:start w:val="1"/>
      <w:numFmt w:val="lowerRoman"/>
      <w:lvlText w:val="%9."/>
      <w:lvlJc w:val="left"/>
      <w:pPr>
        <w:ind w:left="850" w:hanging="850"/>
      </w:pPr>
      <w:rPr>
        <w:rFonts w:hint="default"/>
      </w:rPr>
    </w:lvl>
  </w:abstractNum>
  <w:abstractNum w:abstractNumId="29" w15:restartNumberingAfterBreak="0">
    <w:nsid w:val="567E74F2"/>
    <w:multiLevelType w:val="multilevel"/>
    <w:tmpl w:val="765E8BAE"/>
    <w:lvl w:ilvl="0">
      <w:start w:val="1"/>
      <w:numFmt w:val="decimal"/>
      <w:lvlRestart w:val="0"/>
      <w:lvlText w:val="%1."/>
      <w:lvlJc w:val="left"/>
      <w:pPr>
        <w:ind w:left="850" w:hanging="850"/>
      </w:pPr>
      <w:rPr>
        <w:rFonts w:hint="default"/>
      </w:rPr>
    </w:lvl>
    <w:lvl w:ilvl="1">
      <w:start w:val="1"/>
      <w:numFmt w:val="decimal"/>
      <w:lvlText w:val="%1.%2"/>
      <w:lvlJc w:val="left"/>
      <w:pPr>
        <w:ind w:left="850" w:hanging="850"/>
      </w:pPr>
      <w:rPr>
        <w:rFonts w:hint="default"/>
      </w:rPr>
    </w:lvl>
    <w:lvl w:ilvl="2">
      <w:start w:val="1"/>
      <w:numFmt w:val="decimal"/>
      <w:lvlText w:val="%1.%2.%3"/>
      <w:lvlJc w:val="left"/>
      <w:pPr>
        <w:ind w:left="850" w:hanging="850"/>
      </w:pPr>
      <w:rPr>
        <w:rFonts w:hint="default"/>
      </w:rPr>
    </w:lvl>
    <w:lvl w:ilvl="3">
      <w:start w:val="1"/>
      <w:numFmt w:val="decimal"/>
      <w:lvlText w:val="%1.%2.%3.%4"/>
      <w:lvlJc w:val="left"/>
      <w:pPr>
        <w:ind w:left="850" w:hanging="850"/>
      </w:pPr>
      <w:rPr>
        <w:rFonts w:hint="default"/>
      </w:rPr>
    </w:lvl>
    <w:lvl w:ilvl="4">
      <w:start w:val="1"/>
      <w:numFmt w:val="decimal"/>
      <w:lvlText w:val="%1.%2.%3.%4.%5"/>
      <w:lvlJc w:val="left"/>
      <w:pPr>
        <w:ind w:left="850" w:hanging="850"/>
      </w:pPr>
      <w:rPr>
        <w:rFonts w:hint="default"/>
      </w:rPr>
    </w:lvl>
    <w:lvl w:ilvl="5">
      <w:start w:val="1"/>
      <w:numFmt w:val="decimal"/>
      <w:lvlText w:val="%1.%2.%3.%4.%5.%6"/>
      <w:lvlJc w:val="left"/>
      <w:pPr>
        <w:ind w:left="850" w:hanging="850"/>
      </w:pPr>
      <w:rPr>
        <w:rFonts w:hint="default"/>
      </w:rPr>
    </w:lvl>
    <w:lvl w:ilvl="6">
      <w:start w:val="1"/>
      <w:numFmt w:val="none"/>
      <w:lvlText w:val=""/>
      <w:lvlJc w:val="left"/>
      <w:pPr>
        <w:ind w:left="850" w:hanging="850"/>
      </w:pPr>
      <w:rPr>
        <w:rFonts w:hint="default"/>
      </w:rPr>
    </w:lvl>
    <w:lvl w:ilvl="7">
      <w:start w:val="1"/>
      <w:numFmt w:val="lowerLetter"/>
      <w:lvlText w:val="%8."/>
      <w:lvlJc w:val="left"/>
      <w:pPr>
        <w:ind w:left="850" w:hanging="850"/>
      </w:pPr>
      <w:rPr>
        <w:rFonts w:hint="default"/>
      </w:rPr>
    </w:lvl>
    <w:lvl w:ilvl="8">
      <w:start w:val="1"/>
      <w:numFmt w:val="lowerRoman"/>
      <w:lvlText w:val="%9."/>
      <w:lvlJc w:val="left"/>
      <w:pPr>
        <w:ind w:left="850" w:hanging="850"/>
      </w:pPr>
      <w:rPr>
        <w:rFonts w:hint="default"/>
      </w:rPr>
    </w:lvl>
  </w:abstractNum>
  <w:abstractNum w:abstractNumId="30" w15:restartNumberingAfterBreak="0">
    <w:nsid w:val="5EDC6195"/>
    <w:multiLevelType w:val="multilevel"/>
    <w:tmpl w:val="C476917A"/>
    <w:lvl w:ilvl="0">
      <w:start w:val="1"/>
      <w:numFmt w:val="lowerLetter"/>
      <w:lvlText w:val="(%1)"/>
      <w:lvlJc w:val="left"/>
      <w:pPr>
        <w:ind w:left="425" w:hanging="425"/>
      </w:pPr>
      <w:rPr>
        <w:rFonts w:hint="default"/>
      </w:rPr>
    </w:lvl>
    <w:lvl w:ilvl="1">
      <w:start w:val="1"/>
      <w:numFmt w:val="lowerLetter"/>
      <w:lvlText w:val="%2."/>
      <w:lvlJc w:val="left"/>
      <w:pPr>
        <w:tabs>
          <w:tab w:val="num" w:pos="850"/>
        </w:tabs>
        <w:ind w:left="850" w:hanging="425"/>
      </w:pPr>
      <w:rPr>
        <w:rFonts w:hint="default"/>
      </w:rPr>
    </w:lvl>
    <w:lvl w:ilvl="2">
      <w:start w:val="1"/>
      <w:numFmt w:val="lowerRoman"/>
      <w:lvlText w:val="%3."/>
      <w:lvlJc w:val="left"/>
      <w:pPr>
        <w:tabs>
          <w:tab w:val="num" w:pos="1275"/>
        </w:tabs>
        <w:ind w:left="1275" w:hanging="425"/>
      </w:pPr>
      <w:rPr>
        <w:rFonts w:hint="default"/>
      </w:rPr>
    </w:lvl>
    <w:lvl w:ilvl="3">
      <w:start w:val="1"/>
      <w:numFmt w:val="decimal"/>
      <w:lvlText w:val="%4."/>
      <w:lvlJc w:val="left"/>
      <w:pPr>
        <w:tabs>
          <w:tab w:val="num" w:pos="1700"/>
        </w:tabs>
        <w:ind w:left="1700" w:hanging="425"/>
      </w:pPr>
      <w:rPr>
        <w:rFonts w:hint="default"/>
      </w:rPr>
    </w:lvl>
    <w:lvl w:ilvl="4">
      <w:start w:val="1"/>
      <w:numFmt w:val="lowerLetter"/>
      <w:lvlText w:val="%5."/>
      <w:lvlJc w:val="left"/>
      <w:pPr>
        <w:tabs>
          <w:tab w:val="num" w:pos="2125"/>
        </w:tabs>
        <w:ind w:left="2125" w:hanging="425"/>
      </w:pPr>
      <w:rPr>
        <w:rFonts w:hint="default"/>
      </w:rPr>
    </w:lvl>
    <w:lvl w:ilvl="5">
      <w:start w:val="1"/>
      <w:numFmt w:val="lowerRoman"/>
      <w:lvlText w:val="%6."/>
      <w:lvlJc w:val="right"/>
      <w:pPr>
        <w:tabs>
          <w:tab w:val="num" w:pos="2550"/>
        </w:tabs>
        <w:ind w:left="2550" w:hanging="425"/>
      </w:pPr>
      <w:rPr>
        <w:rFonts w:hint="default"/>
      </w:rPr>
    </w:lvl>
    <w:lvl w:ilvl="6">
      <w:start w:val="1"/>
      <w:numFmt w:val="decimal"/>
      <w:lvlText w:val="%7."/>
      <w:lvlJc w:val="left"/>
      <w:pPr>
        <w:tabs>
          <w:tab w:val="num" w:pos="2975"/>
        </w:tabs>
        <w:ind w:left="2975" w:hanging="425"/>
      </w:pPr>
      <w:rPr>
        <w:rFonts w:hint="default"/>
      </w:rPr>
    </w:lvl>
    <w:lvl w:ilvl="7">
      <w:start w:val="1"/>
      <w:numFmt w:val="lowerLetter"/>
      <w:lvlText w:val="%8."/>
      <w:lvlJc w:val="left"/>
      <w:pPr>
        <w:tabs>
          <w:tab w:val="num" w:pos="3400"/>
        </w:tabs>
        <w:ind w:left="3400" w:hanging="425"/>
      </w:pPr>
      <w:rPr>
        <w:rFonts w:hint="default"/>
      </w:rPr>
    </w:lvl>
    <w:lvl w:ilvl="8">
      <w:start w:val="1"/>
      <w:numFmt w:val="lowerRoman"/>
      <w:lvlText w:val="%9."/>
      <w:lvlJc w:val="right"/>
      <w:pPr>
        <w:tabs>
          <w:tab w:val="num" w:pos="3825"/>
        </w:tabs>
        <w:ind w:left="3825" w:hanging="425"/>
      </w:pPr>
      <w:rPr>
        <w:rFonts w:hint="default"/>
      </w:rPr>
    </w:lvl>
  </w:abstractNum>
  <w:abstractNum w:abstractNumId="31" w15:restartNumberingAfterBreak="0">
    <w:nsid w:val="659A027C"/>
    <w:multiLevelType w:val="multilevel"/>
    <w:tmpl w:val="BEA69A60"/>
    <w:lvl w:ilvl="0">
      <w:start w:val="1"/>
      <w:numFmt w:val="decimal"/>
      <w:pStyle w:val="ListNumber"/>
      <w:lvlText w:val="%1."/>
      <w:lvlJc w:val="left"/>
      <w:pPr>
        <w:ind w:left="425" w:hanging="425"/>
      </w:pPr>
      <w:rPr>
        <w:rFonts w:hint="default"/>
      </w:rPr>
    </w:lvl>
    <w:lvl w:ilvl="1">
      <w:start w:val="1"/>
      <w:numFmt w:val="lowerLetter"/>
      <w:pStyle w:val="ListNumber2"/>
      <w:lvlText w:val="%2."/>
      <w:lvlJc w:val="left"/>
      <w:pPr>
        <w:tabs>
          <w:tab w:val="num" w:pos="850"/>
        </w:tabs>
        <w:ind w:left="850" w:hanging="425"/>
      </w:pPr>
      <w:rPr>
        <w:rFonts w:hint="default"/>
      </w:rPr>
    </w:lvl>
    <w:lvl w:ilvl="2">
      <w:start w:val="1"/>
      <w:numFmt w:val="lowerRoman"/>
      <w:pStyle w:val="ListNumber3"/>
      <w:lvlText w:val="%3."/>
      <w:lvlJc w:val="left"/>
      <w:pPr>
        <w:tabs>
          <w:tab w:val="num" w:pos="1275"/>
        </w:tabs>
        <w:ind w:left="1275" w:hanging="425"/>
      </w:pPr>
      <w:rPr>
        <w:rFonts w:hint="default"/>
      </w:rPr>
    </w:lvl>
    <w:lvl w:ilvl="3">
      <w:start w:val="1"/>
      <w:numFmt w:val="decimal"/>
      <w:lvlText w:val="%4."/>
      <w:lvlJc w:val="left"/>
      <w:pPr>
        <w:tabs>
          <w:tab w:val="num" w:pos="1700"/>
        </w:tabs>
        <w:ind w:left="1700" w:hanging="425"/>
      </w:pPr>
      <w:rPr>
        <w:rFonts w:hint="default"/>
      </w:rPr>
    </w:lvl>
    <w:lvl w:ilvl="4">
      <w:start w:val="1"/>
      <w:numFmt w:val="lowerLetter"/>
      <w:lvlText w:val="%5."/>
      <w:lvlJc w:val="left"/>
      <w:pPr>
        <w:tabs>
          <w:tab w:val="num" w:pos="2125"/>
        </w:tabs>
        <w:ind w:left="2125" w:hanging="425"/>
      </w:pPr>
      <w:rPr>
        <w:rFonts w:hint="default"/>
      </w:rPr>
    </w:lvl>
    <w:lvl w:ilvl="5">
      <w:start w:val="1"/>
      <w:numFmt w:val="lowerRoman"/>
      <w:lvlText w:val="%6."/>
      <w:lvlJc w:val="right"/>
      <w:pPr>
        <w:tabs>
          <w:tab w:val="num" w:pos="2550"/>
        </w:tabs>
        <w:ind w:left="2550" w:hanging="425"/>
      </w:pPr>
      <w:rPr>
        <w:rFonts w:hint="default"/>
      </w:rPr>
    </w:lvl>
    <w:lvl w:ilvl="6">
      <w:start w:val="1"/>
      <w:numFmt w:val="decimal"/>
      <w:lvlText w:val="%7."/>
      <w:lvlJc w:val="left"/>
      <w:pPr>
        <w:tabs>
          <w:tab w:val="num" w:pos="2975"/>
        </w:tabs>
        <w:ind w:left="2975" w:hanging="425"/>
      </w:pPr>
      <w:rPr>
        <w:rFonts w:hint="default"/>
      </w:rPr>
    </w:lvl>
    <w:lvl w:ilvl="7">
      <w:start w:val="1"/>
      <w:numFmt w:val="lowerLetter"/>
      <w:lvlText w:val="%8."/>
      <w:lvlJc w:val="left"/>
      <w:pPr>
        <w:tabs>
          <w:tab w:val="num" w:pos="3400"/>
        </w:tabs>
        <w:ind w:left="3400" w:hanging="425"/>
      </w:pPr>
      <w:rPr>
        <w:rFonts w:hint="default"/>
      </w:rPr>
    </w:lvl>
    <w:lvl w:ilvl="8">
      <w:start w:val="1"/>
      <w:numFmt w:val="lowerRoman"/>
      <w:lvlText w:val="%9."/>
      <w:lvlJc w:val="right"/>
      <w:pPr>
        <w:tabs>
          <w:tab w:val="num" w:pos="3825"/>
        </w:tabs>
        <w:ind w:left="3825" w:hanging="425"/>
      </w:pPr>
      <w:rPr>
        <w:rFonts w:hint="default"/>
      </w:rPr>
    </w:lvl>
  </w:abstractNum>
  <w:abstractNum w:abstractNumId="32" w15:restartNumberingAfterBreak="0">
    <w:nsid w:val="6EFE498B"/>
    <w:multiLevelType w:val="multilevel"/>
    <w:tmpl w:val="7C428D52"/>
    <w:lvl w:ilvl="0">
      <w:start w:val="1"/>
      <w:numFmt w:val="bullet"/>
      <w:pStyle w:val="ListBullet"/>
      <w:lvlText w:val=""/>
      <w:lvlJc w:val="left"/>
      <w:pPr>
        <w:tabs>
          <w:tab w:val="num" w:pos="425"/>
        </w:tabs>
        <w:ind w:left="425" w:hanging="425"/>
      </w:pPr>
      <w:rPr>
        <w:rFonts w:ascii="Symbol" w:hAnsi="Symbol" w:hint="default"/>
        <w:color w:val="auto"/>
      </w:rPr>
    </w:lvl>
    <w:lvl w:ilvl="1">
      <w:start w:val="1"/>
      <w:numFmt w:val="bullet"/>
      <w:pStyle w:val="ListBullet2"/>
      <w:lvlText w:val="─"/>
      <w:lvlJc w:val="left"/>
      <w:pPr>
        <w:tabs>
          <w:tab w:val="num" w:pos="851"/>
        </w:tabs>
        <w:ind w:left="850" w:hanging="425"/>
      </w:pPr>
      <w:rPr>
        <w:rFonts w:ascii="Calibri" w:hAnsi="Calibri" w:hint="default"/>
        <w:color w:val="auto"/>
      </w:rPr>
    </w:lvl>
    <w:lvl w:ilvl="2">
      <w:start w:val="1"/>
      <w:numFmt w:val="bullet"/>
      <w:pStyle w:val="ListBullet3"/>
      <w:lvlText w:val=""/>
      <w:lvlJc w:val="left"/>
      <w:pPr>
        <w:tabs>
          <w:tab w:val="num" w:pos="1276"/>
        </w:tabs>
        <w:ind w:left="1275" w:hanging="425"/>
      </w:pPr>
      <w:rPr>
        <w:rFonts w:ascii="Wingdings" w:hAnsi="Wingdings" w:hint="default"/>
        <w:color w:val="auto"/>
      </w:rPr>
    </w:lvl>
    <w:lvl w:ilvl="3">
      <w:start w:val="1"/>
      <w:numFmt w:val="bullet"/>
      <w:lvlText w:val=""/>
      <w:lvlJc w:val="left"/>
      <w:pPr>
        <w:ind w:left="1700" w:hanging="425"/>
      </w:pPr>
      <w:rPr>
        <w:rFonts w:ascii="Symbol" w:hAnsi="Symbol" w:hint="default"/>
      </w:rPr>
    </w:lvl>
    <w:lvl w:ilvl="4">
      <w:start w:val="1"/>
      <w:numFmt w:val="bullet"/>
      <w:lvlText w:val="─"/>
      <w:lvlJc w:val="left"/>
      <w:pPr>
        <w:ind w:left="2125" w:hanging="425"/>
      </w:pPr>
      <w:rPr>
        <w:rFonts w:ascii="Calibri" w:hAnsi="Calibri" w:hint="default"/>
        <w:color w:val="auto"/>
      </w:rPr>
    </w:lvl>
    <w:lvl w:ilvl="5">
      <w:start w:val="1"/>
      <w:numFmt w:val="bullet"/>
      <w:lvlText w:val=""/>
      <w:lvlJc w:val="left"/>
      <w:pPr>
        <w:tabs>
          <w:tab w:val="num" w:pos="2346"/>
        </w:tabs>
        <w:ind w:left="2550" w:hanging="425"/>
      </w:pPr>
      <w:rPr>
        <w:rFonts w:ascii="Wingdings" w:hAnsi="Wingdings" w:hint="default"/>
      </w:rPr>
    </w:lvl>
    <w:lvl w:ilvl="6">
      <w:start w:val="1"/>
      <w:numFmt w:val="bullet"/>
      <w:lvlText w:val=""/>
      <w:lvlJc w:val="left"/>
      <w:pPr>
        <w:tabs>
          <w:tab w:val="num" w:pos="2630"/>
        </w:tabs>
        <w:ind w:left="2975" w:hanging="425"/>
      </w:pPr>
      <w:rPr>
        <w:rFonts w:ascii="Symbol" w:hAnsi="Symbol" w:hint="default"/>
      </w:rPr>
    </w:lvl>
    <w:lvl w:ilvl="7">
      <w:start w:val="1"/>
      <w:numFmt w:val="bullet"/>
      <w:lvlText w:val="─"/>
      <w:lvlJc w:val="left"/>
      <w:pPr>
        <w:tabs>
          <w:tab w:val="num" w:pos="2914"/>
        </w:tabs>
        <w:ind w:left="3400" w:hanging="425"/>
      </w:pPr>
      <w:rPr>
        <w:rFonts w:ascii="Calibri" w:hAnsi="Calibri" w:hint="default"/>
        <w:color w:val="auto"/>
      </w:rPr>
    </w:lvl>
    <w:lvl w:ilvl="8">
      <w:start w:val="1"/>
      <w:numFmt w:val="bullet"/>
      <w:lvlText w:val=""/>
      <w:lvlJc w:val="left"/>
      <w:pPr>
        <w:tabs>
          <w:tab w:val="num" w:pos="3198"/>
        </w:tabs>
        <w:ind w:left="3825" w:hanging="425"/>
      </w:pPr>
      <w:rPr>
        <w:rFonts w:ascii="Wingdings" w:hAnsi="Wingdings" w:hint="default"/>
      </w:rPr>
    </w:lvl>
  </w:abstractNum>
  <w:abstractNum w:abstractNumId="33" w15:restartNumberingAfterBreak="0">
    <w:nsid w:val="789122FC"/>
    <w:multiLevelType w:val="multilevel"/>
    <w:tmpl w:val="69181E42"/>
    <w:lvl w:ilvl="0">
      <w:start w:val="1"/>
      <w:numFmt w:val="decimal"/>
      <w:lvlRestart w:val="0"/>
      <w:pStyle w:val="H2Number"/>
      <w:lvlText w:val="%1."/>
      <w:lvlJc w:val="left"/>
      <w:pPr>
        <w:ind w:left="850" w:hanging="850"/>
      </w:pPr>
      <w:rPr>
        <w:rFonts w:hint="default"/>
      </w:rPr>
    </w:lvl>
    <w:lvl w:ilvl="1">
      <w:start w:val="1"/>
      <w:numFmt w:val="decimal"/>
      <w:pStyle w:val="Numberedtext"/>
      <w:lvlText w:val="%1.%2"/>
      <w:lvlJc w:val="left"/>
      <w:pPr>
        <w:ind w:left="850" w:hanging="850"/>
      </w:pPr>
      <w:rPr>
        <w:rFonts w:hint="default"/>
      </w:rPr>
    </w:lvl>
    <w:lvl w:ilvl="2">
      <w:start w:val="1"/>
      <w:numFmt w:val="decimal"/>
      <w:pStyle w:val="Heading3"/>
      <w:lvlText w:val="%1.%2.%3"/>
      <w:lvlJc w:val="left"/>
      <w:pPr>
        <w:ind w:left="850" w:hanging="850"/>
      </w:pPr>
      <w:rPr>
        <w:rFonts w:hint="default"/>
      </w:rPr>
    </w:lvl>
    <w:lvl w:ilvl="3">
      <w:start w:val="1"/>
      <w:numFmt w:val="decimal"/>
      <w:pStyle w:val="Heading4"/>
      <w:lvlText w:val="%1.%2.%3.%4"/>
      <w:lvlJc w:val="left"/>
      <w:pPr>
        <w:ind w:left="850" w:hanging="850"/>
      </w:pPr>
      <w:rPr>
        <w:rFonts w:hint="default"/>
      </w:rPr>
    </w:lvl>
    <w:lvl w:ilvl="4">
      <w:start w:val="1"/>
      <w:numFmt w:val="decimal"/>
      <w:pStyle w:val="Heading5"/>
      <w:lvlText w:val="%1.%2.%3.%4.%5"/>
      <w:lvlJc w:val="left"/>
      <w:pPr>
        <w:ind w:left="850" w:hanging="850"/>
      </w:pPr>
      <w:rPr>
        <w:rFonts w:hint="default"/>
      </w:rPr>
    </w:lvl>
    <w:lvl w:ilvl="5">
      <w:start w:val="1"/>
      <w:numFmt w:val="decimal"/>
      <w:pStyle w:val="Heading6"/>
      <w:lvlText w:val="%1.%2.%3.%4.%5.%6"/>
      <w:lvlJc w:val="left"/>
      <w:pPr>
        <w:ind w:left="850" w:hanging="850"/>
      </w:pPr>
      <w:rPr>
        <w:rFonts w:hint="default"/>
      </w:rPr>
    </w:lvl>
    <w:lvl w:ilvl="6">
      <w:start w:val="1"/>
      <w:numFmt w:val="none"/>
      <w:pStyle w:val="Heading7"/>
      <w:lvlText w:val=""/>
      <w:lvlJc w:val="left"/>
      <w:pPr>
        <w:ind w:left="850" w:hanging="850"/>
      </w:pPr>
      <w:rPr>
        <w:rFonts w:hint="default"/>
      </w:rPr>
    </w:lvl>
    <w:lvl w:ilvl="7">
      <w:start w:val="1"/>
      <w:numFmt w:val="lowerLetter"/>
      <w:pStyle w:val="Heading8"/>
      <w:lvlText w:val="%8."/>
      <w:lvlJc w:val="left"/>
      <w:pPr>
        <w:ind w:left="850" w:hanging="850"/>
      </w:pPr>
      <w:rPr>
        <w:rFonts w:hint="default"/>
      </w:rPr>
    </w:lvl>
    <w:lvl w:ilvl="8">
      <w:start w:val="1"/>
      <w:numFmt w:val="lowerRoman"/>
      <w:pStyle w:val="Heading9"/>
      <w:lvlText w:val="%9."/>
      <w:lvlJc w:val="left"/>
      <w:pPr>
        <w:ind w:left="850" w:hanging="850"/>
      </w:pPr>
      <w:rPr>
        <w:rFonts w:hint="default"/>
      </w:rPr>
    </w:lvl>
  </w:abstractNum>
  <w:abstractNum w:abstractNumId="34" w15:restartNumberingAfterBreak="0">
    <w:nsid w:val="7A3067D7"/>
    <w:multiLevelType w:val="multilevel"/>
    <w:tmpl w:val="F2C6472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5" w15:restartNumberingAfterBreak="0">
    <w:nsid w:val="7A5A15AF"/>
    <w:multiLevelType w:val="multilevel"/>
    <w:tmpl w:val="C476917A"/>
    <w:lvl w:ilvl="0">
      <w:start w:val="1"/>
      <w:numFmt w:val="lowerLetter"/>
      <w:lvlText w:val="(%1)"/>
      <w:lvlJc w:val="left"/>
      <w:pPr>
        <w:ind w:left="425" w:hanging="425"/>
      </w:pPr>
      <w:rPr>
        <w:rFonts w:hint="default"/>
      </w:rPr>
    </w:lvl>
    <w:lvl w:ilvl="1">
      <w:start w:val="1"/>
      <w:numFmt w:val="lowerLetter"/>
      <w:lvlText w:val="%2."/>
      <w:lvlJc w:val="left"/>
      <w:pPr>
        <w:tabs>
          <w:tab w:val="num" w:pos="850"/>
        </w:tabs>
        <w:ind w:left="850" w:hanging="425"/>
      </w:pPr>
      <w:rPr>
        <w:rFonts w:hint="default"/>
      </w:rPr>
    </w:lvl>
    <w:lvl w:ilvl="2">
      <w:start w:val="1"/>
      <w:numFmt w:val="lowerRoman"/>
      <w:lvlText w:val="%3."/>
      <w:lvlJc w:val="left"/>
      <w:pPr>
        <w:tabs>
          <w:tab w:val="num" w:pos="1275"/>
        </w:tabs>
        <w:ind w:left="1275" w:hanging="425"/>
      </w:pPr>
      <w:rPr>
        <w:rFonts w:hint="default"/>
      </w:rPr>
    </w:lvl>
    <w:lvl w:ilvl="3">
      <w:start w:val="1"/>
      <w:numFmt w:val="decimal"/>
      <w:lvlText w:val="%4."/>
      <w:lvlJc w:val="left"/>
      <w:pPr>
        <w:tabs>
          <w:tab w:val="num" w:pos="1700"/>
        </w:tabs>
        <w:ind w:left="1700" w:hanging="425"/>
      </w:pPr>
      <w:rPr>
        <w:rFonts w:hint="default"/>
      </w:rPr>
    </w:lvl>
    <w:lvl w:ilvl="4">
      <w:start w:val="1"/>
      <w:numFmt w:val="lowerLetter"/>
      <w:lvlText w:val="%5."/>
      <w:lvlJc w:val="left"/>
      <w:pPr>
        <w:tabs>
          <w:tab w:val="num" w:pos="2125"/>
        </w:tabs>
        <w:ind w:left="2125" w:hanging="425"/>
      </w:pPr>
      <w:rPr>
        <w:rFonts w:hint="default"/>
      </w:rPr>
    </w:lvl>
    <w:lvl w:ilvl="5">
      <w:start w:val="1"/>
      <w:numFmt w:val="lowerRoman"/>
      <w:lvlText w:val="%6."/>
      <w:lvlJc w:val="right"/>
      <w:pPr>
        <w:tabs>
          <w:tab w:val="num" w:pos="2550"/>
        </w:tabs>
        <w:ind w:left="2550" w:hanging="425"/>
      </w:pPr>
      <w:rPr>
        <w:rFonts w:hint="default"/>
      </w:rPr>
    </w:lvl>
    <w:lvl w:ilvl="6">
      <w:start w:val="1"/>
      <w:numFmt w:val="decimal"/>
      <w:lvlText w:val="%7."/>
      <w:lvlJc w:val="left"/>
      <w:pPr>
        <w:tabs>
          <w:tab w:val="num" w:pos="2975"/>
        </w:tabs>
        <w:ind w:left="2975" w:hanging="425"/>
      </w:pPr>
      <w:rPr>
        <w:rFonts w:hint="default"/>
      </w:rPr>
    </w:lvl>
    <w:lvl w:ilvl="7">
      <w:start w:val="1"/>
      <w:numFmt w:val="lowerLetter"/>
      <w:lvlText w:val="%8."/>
      <w:lvlJc w:val="left"/>
      <w:pPr>
        <w:tabs>
          <w:tab w:val="num" w:pos="3400"/>
        </w:tabs>
        <w:ind w:left="3400" w:hanging="425"/>
      </w:pPr>
      <w:rPr>
        <w:rFonts w:hint="default"/>
      </w:rPr>
    </w:lvl>
    <w:lvl w:ilvl="8">
      <w:start w:val="1"/>
      <w:numFmt w:val="lowerRoman"/>
      <w:lvlText w:val="%9."/>
      <w:lvlJc w:val="right"/>
      <w:pPr>
        <w:tabs>
          <w:tab w:val="num" w:pos="3825"/>
        </w:tabs>
        <w:ind w:left="3825" w:hanging="425"/>
      </w:pPr>
      <w:rPr>
        <w:rFonts w:hint="default"/>
      </w:rPr>
    </w:lvl>
  </w:abstractNum>
  <w:abstractNum w:abstractNumId="36" w15:restartNumberingAfterBreak="0">
    <w:nsid w:val="7EB180A7"/>
    <w:multiLevelType w:val="hybridMultilevel"/>
    <w:tmpl w:val="FFFFFFFF"/>
    <w:lvl w:ilvl="0" w:tplc="96BE857E">
      <w:start w:val="1"/>
      <w:numFmt w:val="bullet"/>
      <w:lvlText w:val="·"/>
      <w:lvlJc w:val="left"/>
      <w:pPr>
        <w:ind w:left="720" w:hanging="360"/>
      </w:pPr>
      <w:rPr>
        <w:rFonts w:ascii="Symbol" w:hAnsi="Symbol" w:hint="default"/>
      </w:rPr>
    </w:lvl>
    <w:lvl w:ilvl="1" w:tplc="D94A7672">
      <w:start w:val="1"/>
      <w:numFmt w:val="bullet"/>
      <w:lvlText w:val="o"/>
      <w:lvlJc w:val="left"/>
      <w:pPr>
        <w:ind w:left="1440" w:hanging="360"/>
      </w:pPr>
      <w:rPr>
        <w:rFonts w:ascii="Courier New" w:hAnsi="Courier New" w:hint="default"/>
      </w:rPr>
    </w:lvl>
    <w:lvl w:ilvl="2" w:tplc="62608742">
      <w:start w:val="1"/>
      <w:numFmt w:val="bullet"/>
      <w:lvlText w:val=""/>
      <w:lvlJc w:val="left"/>
      <w:pPr>
        <w:ind w:left="2160" w:hanging="360"/>
      </w:pPr>
      <w:rPr>
        <w:rFonts w:ascii="Wingdings" w:hAnsi="Wingdings" w:hint="default"/>
      </w:rPr>
    </w:lvl>
    <w:lvl w:ilvl="3" w:tplc="6BE221D0">
      <w:start w:val="1"/>
      <w:numFmt w:val="bullet"/>
      <w:lvlText w:val=""/>
      <w:lvlJc w:val="left"/>
      <w:pPr>
        <w:ind w:left="2880" w:hanging="360"/>
      </w:pPr>
      <w:rPr>
        <w:rFonts w:ascii="Symbol" w:hAnsi="Symbol" w:hint="default"/>
      </w:rPr>
    </w:lvl>
    <w:lvl w:ilvl="4" w:tplc="8E2214EE">
      <w:start w:val="1"/>
      <w:numFmt w:val="bullet"/>
      <w:lvlText w:val="o"/>
      <w:lvlJc w:val="left"/>
      <w:pPr>
        <w:ind w:left="3600" w:hanging="360"/>
      </w:pPr>
      <w:rPr>
        <w:rFonts w:ascii="Courier New" w:hAnsi="Courier New" w:hint="default"/>
      </w:rPr>
    </w:lvl>
    <w:lvl w:ilvl="5" w:tplc="67AC885C">
      <w:start w:val="1"/>
      <w:numFmt w:val="bullet"/>
      <w:lvlText w:val=""/>
      <w:lvlJc w:val="left"/>
      <w:pPr>
        <w:ind w:left="4320" w:hanging="360"/>
      </w:pPr>
      <w:rPr>
        <w:rFonts w:ascii="Wingdings" w:hAnsi="Wingdings" w:hint="default"/>
      </w:rPr>
    </w:lvl>
    <w:lvl w:ilvl="6" w:tplc="A6DE3CC8">
      <w:start w:val="1"/>
      <w:numFmt w:val="bullet"/>
      <w:lvlText w:val=""/>
      <w:lvlJc w:val="left"/>
      <w:pPr>
        <w:ind w:left="5040" w:hanging="360"/>
      </w:pPr>
      <w:rPr>
        <w:rFonts w:ascii="Symbol" w:hAnsi="Symbol" w:hint="default"/>
      </w:rPr>
    </w:lvl>
    <w:lvl w:ilvl="7" w:tplc="2B4A1EE6">
      <w:start w:val="1"/>
      <w:numFmt w:val="bullet"/>
      <w:lvlText w:val="o"/>
      <w:lvlJc w:val="left"/>
      <w:pPr>
        <w:ind w:left="5760" w:hanging="360"/>
      </w:pPr>
      <w:rPr>
        <w:rFonts w:ascii="Courier New" w:hAnsi="Courier New" w:hint="default"/>
      </w:rPr>
    </w:lvl>
    <w:lvl w:ilvl="8" w:tplc="AD52AD32">
      <w:start w:val="1"/>
      <w:numFmt w:val="bullet"/>
      <w:lvlText w:val=""/>
      <w:lvlJc w:val="left"/>
      <w:pPr>
        <w:ind w:left="6480" w:hanging="360"/>
      </w:pPr>
      <w:rPr>
        <w:rFonts w:ascii="Wingdings" w:hAnsi="Wingdings" w:hint="default"/>
      </w:rPr>
    </w:lvl>
  </w:abstractNum>
  <w:num w:numId="1" w16cid:durableId="1100293856">
    <w:abstractNumId w:val="36"/>
  </w:num>
  <w:num w:numId="2" w16cid:durableId="1115716288">
    <w:abstractNumId w:val="14"/>
  </w:num>
  <w:num w:numId="3" w16cid:durableId="2025135039">
    <w:abstractNumId w:val="22"/>
  </w:num>
  <w:num w:numId="4" w16cid:durableId="639068601">
    <w:abstractNumId w:val="27"/>
  </w:num>
  <w:num w:numId="5" w16cid:durableId="973021422">
    <w:abstractNumId w:val="3"/>
  </w:num>
  <w:num w:numId="6" w16cid:durableId="1792550189">
    <w:abstractNumId w:val="2"/>
  </w:num>
  <w:num w:numId="7" w16cid:durableId="890069573">
    <w:abstractNumId w:val="1"/>
  </w:num>
  <w:num w:numId="8" w16cid:durableId="1665545834">
    <w:abstractNumId w:val="0"/>
  </w:num>
  <w:num w:numId="9" w16cid:durableId="1665008783">
    <w:abstractNumId w:val="7"/>
  </w:num>
  <w:num w:numId="10" w16cid:durableId="1174340146">
    <w:abstractNumId w:val="12"/>
  </w:num>
  <w:num w:numId="11" w16cid:durableId="111018338">
    <w:abstractNumId w:val="10"/>
  </w:num>
  <w:num w:numId="12" w16cid:durableId="953903926">
    <w:abstractNumId w:val="15"/>
  </w:num>
  <w:num w:numId="13" w16cid:durableId="1042053183">
    <w:abstractNumId w:val="25"/>
  </w:num>
  <w:num w:numId="14" w16cid:durableId="1724526214">
    <w:abstractNumId w:val="11"/>
  </w:num>
  <w:num w:numId="15" w16cid:durableId="159004624">
    <w:abstractNumId w:val="32"/>
  </w:num>
  <w:num w:numId="16" w16cid:durableId="91972502">
    <w:abstractNumId w:val="31"/>
  </w:num>
  <w:num w:numId="17" w16cid:durableId="929509348">
    <w:abstractNumId w:val="16"/>
  </w:num>
  <w:num w:numId="18" w16cid:durableId="715012918">
    <w:abstractNumId w:val="20"/>
  </w:num>
  <w:num w:numId="19" w16cid:durableId="2116359737">
    <w:abstractNumId w:val="20"/>
  </w:num>
  <w:num w:numId="20" w16cid:durableId="1826043905">
    <w:abstractNumId w:val="26"/>
  </w:num>
  <w:num w:numId="21" w16cid:durableId="2117095775">
    <w:abstractNumId w:val="18"/>
  </w:num>
  <w:num w:numId="22" w16cid:durableId="28721247">
    <w:abstractNumId w:val="21"/>
  </w:num>
  <w:num w:numId="23" w16cid:durableId="1111631346">
    <w:abstractNumId w:val="5"/>
  </w:num>
  <w:num w:numId="24" w16cid:durableId="313994178">
    <w:abstractNumId w:val="35"/>
  </w:num>
  <w:num w:numId="25" w16cid:durableId="488138678">
    <w:abstractNumId w:val="9"/>
  </w:num>
  <w:num w:numId="26" w16cid:durableId="1355686586">
    <w:abstractNumId w:val="17"/>
  </w:num>
  <w:num w:numId="27" w16cid:durableId="2018577829">
    <w:abstractNumId w:val="19"/>
  </w:num>
  <w:num w:numId="28" w16cid:durableId="1619292477">
    <w:abstractNumId w:val="34"/>
  </w:num>
  <w:num w:numId="29" w16cid:durableId="939144848">
    <w:abstractNumId w:val="24"/>
  </w:num>
  <w:num w:numId="30" w16cid:durableId="1240094106">
    <w:abstractNumId w:val="30"/>
  </w:num>
  <w:num w:numId="31" w16cid:durableId="1923297378">
    <w:abstractNumId w:val="23"/>
  </w:num>
  <w:num w:numId="32" w16cid:durableId="2040549107">
    <w:abstractNumId w:val="4"/>
  </w:num>
  <w:num w:numId="33" w16cid:durableId="1494758011">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16cid:durableId="300187241">
    <w:abstractNumId w:val="6"/>
  </w:num>
  <w:num w:numId="35" w16cid:durableId="1351369338">
    <w:abstractNumId w:val="8"/>
  </w:num>
  <w:num w:numId="36" w16cid:durableId="197860880">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16cid:durableId="1937787577">
    <w:abstractNumId w:val="29"/>
  </w:num>
  <w:num w:numId="38" w16cid:durableId="1011644776">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16cid:durableId="1570769646">
    <w:abstractNumId w:val="29"/>
  </w:num>
  <w:num w:numId="40" w16cid:durableId="42754775">
    <w:abstractNumId w:val="13"/>
  </w:num>
  <w:num w:numId="41" w16cid:durableId="364869209">
    <w:abstractNumId w:val="34"/>
    <w:lvlOverride w:ilvl="0">
      <w:lvl w:ilvl="0">
        <w:start w:val="1"/>
        <w:numFmt w:val="decimal"/>
        <w:lvlText w:val="%1."/>
        <w:lvlJc w:val="left"/>
        <w:pPr>
          <w:tabs>
            <w:tab w:val="num" w:pos="720"/>
          </w:tabs>
          <w:ind w:left="720" w:hanging="720"/>
        </w:pPr>
        <w:rPr>
          <w:rFonts w:hint="default"/>
        </w:rPr>
      </w:lvl>
    </w:lvlOverride>
    <w:lvlOverride w:ilvl="1">
      <w:lvl w:ilvl="1">
        <w:start w:val="1"/>
        <w:numFmt w:val="decimal"/>
        <w:lvlText w:val="%2."/>
        <w:lvlJc w:val="left"/>
        <w:pPr>
          <w:tabs>
            <w:tab w:val="num" w:pos="1440"/>
          </w:tabs>
          <w:ind w:left="1440" w:hanging="720"/>
        </w:pPr>
        <w:rPr>
          <w:rFonts w:hint="default"/>
        </w:rPr>
      </w:lvl>
    </w:lvlOverride>
    <w:lvlOverride w:ilvl="2">
      <w:lvl w:ilvl="2">
        <w:start w:val="1"/>
        <w:numFmt w:val="decimal"/>
        <w:lvlText w:val="%3."/>
        <w:lvlJc w:val="left"/>
        <w:pPr>
          <w:tabs>
            <w:tab w:val="num" w:pos="2160"/>
          </w:tabs>
          <w:ind w:left="2160" w:hanging="720"/>
        </w:pPr>
        <w:rPr>
          <w:rFonts w:hint="default"/>
        </w:rPr>
      </w:lvl>
    </w:lvlOverride>
    <w:lvlOverride w:ilvl="3">
      <w:lvl w:ilvl="3">
        <w:start w:val="1"/>
        <w:numFmt w:val="decimal"/>
        <w:lvlText w:val="%4."/>
        <w:lvlJc w:val="left"/>
        <w:pPr>
          <w:tabs>
            <w:tab w:val="num" w:pos="2880"/>
          </w:tabs>
          <w:ind w:left="2880" w:hanging="720"/>
        </w:pPr>
        <w:rPr>
          <w:rFonts w:hint="default"/>
        </w:rPr>
      </w:lvl>
    </w:lvlOverride>
    <w:lvlOverride w:ilvl="4">
      <w:lvl w:ilvl="4">
        <w:start w:val="1"/>
        <w:numFmt w:val="decimal"/>
        <w:lvlText w:val="%5."/>
        <w:lvlJc w:val="left"/>
        <w:pPr>
          <w:tabs>
            <w:tab w:val="num" w:pos="3600"/>
          </w:tabs>
          <w:ind w:left="3600" w:hanging="720"/>
        </w:pPr>
        <w:rPr>
          <w:rFonts w:hint="default"/>
        </w:rPr>
      </w:lvl>
    </w:lvlOverride>
    <w:lvlOverride w:ilvl="5">
      <w:lvl w:ilvl="5">
        <w:start w:val="1"/>
        <w:numFmt w:val="decimal"/>
        <w:lvlText w:val="%6."/>
        <w:lvlJc w:val="left"/>
        <w:pPr>
          <w:tabs>
            <w:tab w:val="num" w:pos="4320"/>
          </w:tabs>
          <w:ind w:left="4320" w:hanging="720"/>
        </w:pPr>
        <w:rPr>
          <w:rFonts w:hint="default"/>
        </w:rPr>
      </w:lvl>
    </w:lvlOverride>
    <w:lvlOverride w:ilvl="6">
      <w:lvl w:ilvl="6">
        <w:start w:val="1"/>
        <w:numFmt w:val="decimal"/>
        <w:lvlText w:val="%7."/>
        <w:lvlJc w:val="left"/>
        <w:pPr>
          <w:tabs>
            <w:tab w:val="num" w:pos="5040"/>
          </w:tabs>
          <w:ind w:left="5040" w:hanging="720"/>
        </w:pPr>
        <w:rPr>
          <w:rFonts w:hint="default"/>
        </w:rPr>
      </w:lvl>
    </w:lvlOverride>
    <w:lvlOverride w:ilvl="7">
      <w:lvl w:ilvl="7">
        <w:start w:val="1"/>
        <w:numFmt w:val="decimal"/>
        <w:lvlText w:val="%8."/>
        <w:lvlJc w:val="left"/>
        <w:pPr>
          <w:tabs>
            <w:tab w:val="num" w:pos="5760"/>
          </w:tabs>
          <w:ind w:left="5760" w:hanging="720"/>
        </w:pPr>
        <w:rPr>
          <w:rFonts w:hint="default"/>
        </w:rPr>
      </w:lvl>
    </w:lvlOverride>
    <w:lvlOverride w:ilvl="8">
      <w:lvl w:ilvl="8">
        <w:start w:val="1"/>
        <w:numFmt w:val="decimal"/>
        <w:lvlText w:val="%9."/>
        <w:lvlJc w:val="left"/>
        <w:pPr>
          <w:tabs>
            <w:tab w:val="num" w:pos="6480"/>
          </w:tabs>
          <w:ind w:left="6480" w:hanging="720"/>
        </w:pPr>
        <w:rPr>
          <w:rFonts w:hint="default"/>
        </w:rPr>
      </w:lvl>
    </w:lvlOverride>
  </w:num>
  <w:num w:numId="42" w16cid:durableId="727731890">
    <w:abstractNumId w:val="29"/>
    <w:lvlOverride w:ilvl="0">
      <w:lvl w:ilvl="0">
        <w:start w:val="1"/>
        <w:numFmt w:val="decimal"/>
        <w:lvlRestart w:val="0"/>
        <w:lvlText w:val="%1."/>
        <w:lvlJc w:val="left"/>
        <w:pPr>
          <w:ind w:left="850" w:hanging="850"/>
        </w:pPr>
        <w:rPr>
          <w:rFonts w:hint="default"/>
        </w:rPr>
      </w:lvl>
    </w:lvlOverride>
    <w:lvlOverride w:ilvl="1">
      <w:lvl w:ilvl="1">
        <w:start w:val="1"/>
        <w:numFmt w:val="decimal"/>
        <w:lvlText w:val="%1.%2"/>
        <w:lvlJc w:val="left"/>
        <w:pPr>
          <w:ind w:left="850" w:hanging="850"/>
        </w:pPr>
        <w:rPr>
          <w:rFonts w:hint="default"/>
        </w:rPr>
      </w:lvl>
    </w:lvlOverride>
    <w:lvlOverride w:ilvl="2">
      <w:lvl w:ilvl="2">
        <w:start w:val="1"/>
        <w:numFmt w:val="decimal"/>
        <w:lvlText w:val="%1.%2.%3"/>
        <w:lvlJc w:val="left"/>
        <w:pPr>
          <w:ind w:left="850" w:hanging="850"/>
        </w:pPr>
        <w:rPr>
          <w:rFonts w:hint="default"/>
        </w:rPr>
      </w:lvl>
    </w:lvlOverride>
    <w:lvlOverride w:ilvl="3">
      <w:lvl w:ilvl="3">
        <w:start w:val="1"/>
        <w:numFmt w:val="decimal"/>
        <w:lvlText w:val="%1.%2.%3.%4"/>
        <w:lvlJc w:val="left"/>
        <w:pPr>
          <w:ind w:left="850" w:hanging="850"/>
        </w:pPr>
        <w:rPr>
          <w:rFonts w:hint="default"/>
        </w:rPr>
      </w:lvl>
    </w:lvlOverride>
    <w:lvlOverride w:ilvl="4">
      <w:lvl w:ilvl="4">
        <w:start w:val="1"/>
        <w:numFmt w:val="decimal"/>
        <w:lvlText w:val="%1.%2.%3.%4.%5"/>
        <w:lvlJc w:val="left"/>
        <w:pPr>
          <w:ind w:left="850" w:hanging="850"/>
        </w:pPr>
        <w:rPr>
          <w:rFonts w:hint="default"/>
        </w:rPr>
      </w:lvl>
    </w:lvlOverride>
    <w:lvlOverride w:ilvl="5">
      <w:lvl w:ilvl="5">
        <w:start w:val="1"/>
        <w:numFmt w:val="decimal"/>
        <w:lvlText w:val="%1.%2.%3.%4.%5.%6"/>
        <w:lvlJc w:val="left"/>
        <w:pPr>
          <w:ind w:left="850" w:hanging="850"/>
        </w:pPr>
        <w:rPr>
          <w:rFonts w:hint="default"/>
        </w:rPr>
      </w:lvl>
    </w:lvlOverride>
    <w:lvlOverride w:ilvl="6">
      <w:lvl w:ilvl="6">
        <w:start w:val="1"/>
        <w:numFmt w:val="none"/>
        <w:lvlText w:val=""/>
        <w:lvlJc w:val="left"/>
        <w:pPr>
          <w:ind w:left="850" w:hanging="850"/>
        </w:pPr>
        <w:rPr>
          <w:rFonts w:hint="default"/>
        </w:rPr>
      </w:lvl>
    </w:lvlOverride>
    <w:lvlOverride w:ilvl="7">
      <w:lvl w:ilvl="7">
        <w:start w:val="1"/>
        <w:numFmt w:val="lowerLetter"/>
        <w:lvlText w:val="%8."/>
        <w:lvlJc w:val="left"/>
        <w:pPr>
          <w:ind w:left="850" w:hanging="850"/>
        </w:pPr>
        <w:rPr>
          <w:rFonts w:hint="default"/>
        </w:rPr>
      </w:lvl>
    </w:lvlOverride>
    <w:lvlOverride w:ilvl="8">
      <w:lvl w:ilvl="8">
        <w:start w:val="1"/>
        <w:numFmt w:val="lowerRoman"/>
        <w:lvlText w:val="%9."/>
        <w:lvlJc w:val="left"/>
        <w:pPr>
          <w:ind w:left="850" w:hanging="850"/>
        </w:pPr>
        <w:rPr>
          <w:rFonts w:hint="default"/>
        </w:rPr>
      </w:lvl>
    </w:lvlOverride>
  </w:num>
  <w:num w:numId="43" w16cid:durableId="124203657">
    <w:abstractNumId w:val="33"/>
  </w:num>
  <w:num w:numId="44" w16cid:durableId="461509248">
    <w:abstractNumId w:val="33"/>
    <w:lvlOverride w:ilvl="0">
      <w:lvl w:ilvl="0">
        <w:start w:val="1"/>
        <w:numFmt w:val="decimal"/>
        <w:lvlRestart w:val="0"/>
        <w:pStyle w:val="H2Number"/>
        <w:lvlText w:val="%1."/>
        <w:lvlJc w:val="left"/>
        <w:pPr>
          <w:ind w:left="850" w:hanging="850"/>
        </w:pPr>
        <w:rPr>
          <w:rFonts w:hint="default"/>
        </w:rPr>
      </w:lvl>
    </w:lvlOverride>
    <w:lvlOverride w:ilvl="1">
      <w:lvl w:ilvl="1">
        <w:start w:val="1"/>
        <w:numFmt w:val="decimal"/>
        <w:pStyle w:val="Numberedtext"/>
        <w:lvlText w:val="%1.%2"/>
        <w:lvlJc w:val="left"/>
        <w:pPr>
          <w:ind w:left="850" w:hanging="850"/>
        </w:pPr>
        <w:rPr>
          <w:rFonts w:hint="default"/>
        </w:rPr>
      </w:lvl>
    </w:lvlOverride>
    <w:lvlOverride w:ilvl="2">
      <w:lvl w:ilvl="2">
        <w:start w:val="1"/>
        <w:numFmt w:val="decimal"/>
        <w:pStyle w:val="Heading3"/>
        <w:lvlText w:val="%1.%2.%3"/>
        <w:lvlJc w:val="left"/>
        <w:pPr>
          <w:ind w:left="850" w:hanging="850"/>
        </w:pPr>
        <w:rPr>
          <w:rFonts w:hint="default"/>
        </w:rPr>
      </w:lvl>
    </w:lvlOverride>
    <w:lvlOverride w:ilvl="3">
      <w:lvl w:ilvl="3">
        <w:start w:val="1"/>
        <w:numFmt w:val="decimal"/>
        <w:pStyle w:val="Heading4"/>
        <w:lvlText w:val="%1.%2.%3.%4"/>
        <w:lvlJc w:val="left"/>
        <w:pPr>
          <w:ind w:left="850" w:hanging="850"/>
        </w:pPr>
        <w:rPr>
          <w:rFonts w:hint="default"/>
        </w:rPr>
      </w:lvl>
    </w:lvlOverride>
    <w:lvlOverride w:ilvl="4">
      <w:lvl w:ilvl="4">
        <w:start w:val="1"/>
        <w:numFmt w:val="decimal"/>
        <w:pStyle w:val="Heading5"/>
        <w:lvlText w:val="%1.%2.%3.%4.%5"/>
        <w:lvlJc w:val="left"/>
        <w:pPr>
          <w:ind w:left="850" w:hanging="850"/>
        </w:pPr>
        <w:rPr>
          <w:rFonts w:hint="default"/>
        </w:rPr>
      </w:lvl>
    </w:lvlOverride>
    <w:lvlOverride w:ilvl="5">
      <w:lvl w:ilvl="5">
        <w:start w:val="1"/>
        <w:numFmt w:val="decimal"/>
        <w:pStyle w:val="Heading6"/>
        <w:lvlText w:val="%1.%2.%3.%4.%5.%6"/>
        <w:lvlJc w:val="left"/>
        <w:pPr>
          <w:ind w:left="850" w:hanging="850"/>
        </w:pPr>
        <w:rPr>
          <w:rFonts w:hint="default"/>
        </w:rPr>
      </w:lvl>
    </w:lvlOverride>
    <w:lvlOverride w:ilvl="6">
      <w:lvl w:ilvl="6">
        <w:start w:val="1"/>
        <w:numFmt w:val="none"/>
        <w:pStyle w:val="Heading7"/>
        <w:lvlText w:val=""/>
        <w:lvlJc w:val="left"/>
        <w:pPr>
          <w:ind w:left="850" w:hanging="850"/>
        </w:pPr>
        <w:rPr>
          <w:rFonts w:hint="default"/>
        </w:rPr>
      </w:lvl>
    </w:lvlOverride>
    <w:lvlOverride w:ilvl="7">
      <w:lvl w:ilvl="7">
        <w:start w:val="1"/>
        <w:numFmt w:val="lowerLetter"/>
        <w:pStyle w:val="Heading8"/>
        <w:lvlText w:val="%8."/>
        <w:lvlJc w:val="left"/>
        <w:pPr>
          <w:ind w:left="850" w:hanging="850"/>
        </w:pPr>
        <w:rPr>
          <w:rFonts w:hint="default"/>
        </w:rPr>
      </w:lvl>
    </w:lvlOverride>
    <w:lvlOverride w:ilvl="8">
      <w:lvl w:ilvl="8">
        <w:start w:val="1"/>
        <w:numFmt w:val="lowerRoman"/>
        <w:pStyle w:val="Heading9"/>
        <w:lvlText w:val="%9."/>
        <w:lvlJc w:val="left"/>
        <w:pPr>
          <w:ind w:left="850" w:hanging="850"/>
        </w:pPr>
        <w:rPr>
          <w:rFonts w:hint="default"/>
        </w:rPr>
      </w:lvl>
    </w:lvlOverride>
  </w:num>
  <w:num w:numId="45" w16cid:durableId="543294628">
    <w:abstractNumId w:val="34"/>
    <w:lvlOverride w:ilvl="0">
      <w:lvl w:ilvl="0">
        <w:start w:val="1"/>
        <w:numFmt w:val="decimal"/>
        <w:lvlText w:val="%1."/>
        <w:lvlJc w:val="left"/>
        <w:pPr>
          <w:tabs>
            <w:tab w:val="num" w:pos="720"/>
          </w:tabs>
          <w:ind w:left="720" w:hanging="720"/>
        </w:pPr>
        <w:rPr>
          <w:rFonts w:hint="default"/>
        </w:rPr>
      </w:lvl>
    </w:lvlOverride>
    <w:lvlOverride w:ilvl="1">
      <w:lvl w:ilvl="1">
        <w:start w:val="1"/>
        <w:numFmt w:val="decimal"/>
        <w:lvlText w:val="%2."/>
        <w:lvlJc w:val="left"/>
        <w:pPr>
          <w:tabs>
            <w:tab w:val="num" w:pos="1440"/>
          </w:tabs>
          <w:ind w:left="1440" w:hanging="720"/>
        </w:pPr>
        <w:rPr>
          <w:rFonts w:hint="default"/>
        </w:rPr>
      </w:lvl>
    </w:lvlOverride>
    <w:lvlOverride w:ilvl="2">
      <w:lvl w:ilvl="2">
        <w:start w:val="1"/>
        <w:numFmt w:val="decimal"/>
        <w:lvlText w:val="%3."/>
        <w:lvlJc w:val="left"/>
        <w:pPr>
          <w:tabs>
            <w:tab w:val="num" w:pos="2160"/>
          </w:tabs>
          <w:ind w:left="2160" w:hanging="720"/>
        </w:pPr>
        <w:rPr>
          <w:rFonts w:hint="default"/>
        </w:rPr>
      </w:lvl>
    </w:lvlOverride>
    <w:lvlOverride w:ilvl="3">
      <w:lvl w:ilvl="3">
        <w:start w:val="1"/>
        <w:numFmt w:val="decimal"/>
        <w:lvlText w:val="%4."/>
        <w:lvlJc w:val="left"/>
        <w:pPr>
          <w:tabs>
            <w:tab w:val="num" w:pos="2880"/>
          </w:tabs>
          <w:ind w:left="2880" w:hanging="720"/>
        </w:pPr>
        <w:rPr>
          <w:rFonts w:hint="default"/>
        </w:rPr>
      </w:lvl>
    </w:lvlOverride>
    <w:lvlOverride w:ilvl="4">
      <w:lvl w:ilvl="4">
        <w:start w:val="1"/>
        <w:numFmt w:val="decimal"/>
        <w:lvlText w:val="%5."/>
        <w:lvlJc w:val="left"/>
        <w:pPr>
          <w:tabs>
            <w:tab w:val="num" w:pos="3600"/>
          </w:tabs>
          <w:ind w:left="3600" w:hanging="720"/>
        </w:pPr>
        <w:rPr>
          <w:rFonts w:hint="default"/>
        </w:rPr>
      </w:lvl>
    </w:lvlOverride>
    <w:lvlOverride w:ilvl="5">
      <w:lvl w:ilvl="5">
        <w:start w:val="1"/>
        <w:numFmt w:val="decimal"/>
        <w:lvlText w:val="%6."/>
        <w:lvlJc w:val="left"/>
        <w:pPr>
          <w:tabs>
            <w:tab w:val="num" w:pos="4320"/>
          </w:tabs>
          <w:ind w:left="4320" w:hanging="720"/>
        </w:pPr>
        <w:rPr>
          <w:rFonts w:hint="default"/>
        </w:rPr>
      </w:lvl>
    </w:lvlOverride>
    <w:lvlOverride w:ilvl="6">
      <w:lvl w:ilvl="6">
        <w:start w:val="1"/>
        <w:numFmt w:val="decimal"/>
        <w:lvlText w:val="%7."/>
        <w:lvlJc w:val="left"/>
        <w:pPr>
          <w:tabs>
            <w:tab w:val="num" w:pos="5040"/>
          </w:tabs>
          <w:ind w:left="5040" w:hanging="720"/>
        </w:pPr>
        <w:rPr>
          <w:rFonts w:hint="default"/>
        </w:rPr>
      </w:lvl>
    </w:lvlOverride>
    <w:lvlOverride w:ilvl="7">
      <w:lvl w:ilvl="7">
        <w:start w:val="1"/>
        <w:numFmt w:val="decimal"/>
        <w:lvlText w:val="%8."/>
        <w:lvlJc w:val="left"/>
        <w:pPr>
          <w:tabs>
            <w:tab w:val="num" w:pos="5760"/>
          </w:tabs>
          <w:ind w:left="5760" w:hanging="720"/>
        </w:pPr>
        <w:rPr>
          <w:rFonts w:hint="default"/>
        </w:rPr>
      </w:lvl>
    </w:lvlOverride>
    <w:lvlOverride w:ilvl="8">
      <w:lvl w:ilvl="8">
        <w:start w:val="1"/>
        <w:numFmt w:val="decimal"/>
        <w:lvlText w:val="%9."/>
        <w:lvlJc w:val="left"/>
        <w:pPr>
          <w:tabs>
            <w:tab w:val="num" w:pos="6480"/>
          </w:tabs>
          <w:ind w:left="6480" w:hanging="720"/>
        </w:pPr>
        <w:rPr>
          <w:rFonts w:hint="default"/>
        </w:rPr>
      </w:lvl>
    </w:lvlOverride>
  </w:num>
  <w:num w:numId="46" w16cid:durableId="622424488">
    <w:abstractNumId w:val="33"/>
    <w:lvlOverride w:ilvl="0">
      <w:lvl w:ilvl="0">
        <w:start w:val="1"/>
        <w:numFmt w:val="decimal"/>
        <w:lvlRestart w:val="0"/>
        <w:pStyle w:val="H2Number"/>
        <w:lvlText w:val="%1."/>
        <w:lvlJc w:val="left"/>
        <w:pPr>
          <w:ind w:left="850" w:hanging="850"/>
        </w:pPr>
        <w:rPr>
          <w:rFonts w:hint="default"/>
        </w:rPr>
      </w:lvl>
    </w:lvlOverride>
    <w:lvlOverride w:ilvl="1">
      <w:lvl w:ilvl="1">
        <w:start w:val="1"/>
        <w:numFmt w:val="decimal"/>
        <w:pStyle w:val="Numberedtext"/>
        <w:lvlText w:val="%1.%2"/>
        <w:lvlJc w:val="left"/>
        <w:pPr>
          <w:ind w:left="850" w:hanging="850"/>
        </w:pPr>
        <w:rPr>
          <w:rFonts w:hint="default"/>
        </w:rPr>
      </w:lvl>
    </w:lvlOverride>
    <w:lvlOverride w:ilvl="2">
      <w:lvl w:ilvl="2">
        <w:start w:val="1"/>
        <w:numFmt w:val="decimal"/>
        <w:pStyle w:val="Heading3"/>
        <w:lvlText w:val="%1.%2.%3"/>
        <w:lvlJc w:val="left"/>
        <w:pPr>
          <w:ind w:left="850" w:hanging="850"/>
        </w:pPr>
        <w:rPr>
          <w:rFonts w:hint="default"/>
        </w:rPr>
      </w:lvl>
    </w:lvlOverride>
    <w:lvlOverride w:ilvl="3">
      <w:lvl w:ilvl="3">
        <w:start w:val="1"/>
        <w:numFmt w:val="decimal"/>
        <w:pStyle w:val="Heading4"/>
        <w:lvlText w:val="%1.%2.%3.%4"/>
        <w:lvlJc w:val="left"/>
        <w:pPr>
          <w:ind w:left="850" w:hanging="850"/>
        </w:pPr>
        <w:rPr>
          <w:rFonts w:hint="default"/>
        </w:rPr>
      </w:lvl>
    </w:lvlOverride>
    <w:lvlOverride w:ilvl="4">
      <w:lvl w:ilvl="4">
        <w:start w:val="1"/>
        <w:numFmt w:val="decimal"/>
        <w:pStyle w:val="Heading5"/>
        <w:lvlText w:val="%1.%2.%3.%4.%5"/>
        <w:lvlJc w:val="left"/>
        <w:pPr>
          <w:ind w:left="850" w:hanging="850"/>
        </w:pPr>
        <w:rPr>
          <w:rFonts w:hint="default"/>
        </w:rPr>
      </w:lvl>
    </w:lvlOverride>
    <w:lvlOverride w:ilvl="5">
      <w:lvl w:ilvl="5">
        <w:start w:val="1"/>
        <w:numFmt w:val="decimal"/>
        <w:pStyle w:val="Heading6"/>
        <w:lvlText w:val="%1.%2.%3.%4.%5.%6"/>
        <w:lvlJc w:val="left"/>
        <w:pPr>
          <w:ind w:left="850" w:hanging="850"/>
        </w:pPr>
        <w:rPr>
          <w:rFonts w:hint="default"/>
        </w:rPr>
      </w:lvl>
    </w:lvlOverride>
    <w:lvlOverride w:ilvl="6">
      <w:lvl w:ilvl="6">
        <w:start w:val="1"/>
        <w:numFmt w:val="none"/>
        <w:pStyle w:val="Heading7"/>
        <w:lvlText w:val=""/>
        <w:lvlJc w:val="left"/>
        <w:pPr>
          <w:ind w:left="850" w:hanging="850"/>
        </w:pPr>
        <w:rPr>
          <w:rFonts w:hint="default"/>
        </w:rPr>
      </w:lvl>
    </w:lvlOverride>
    <w:lvlOverride w:ilvl="7">
      <w:lvl w:ilvl="7">
        <w:start w:val="1"/>
        <w:numFmt w:val="lowerLetter"/>
        <w:pStyle w:val="Heading8"/>
        <w:lvlText w:val="%8."/>
        <w:lvlJc w:val="left"/>
        <w:pPr>
          <w:ind w:left="850" w:hanging="850"/>
        </w:pPr>
        <w:rPr>
          <w:rFonts w:hint="default"/>
        </w:rPr>
      </w:lvl>
    </w:lvlOverride>
    <w:lvlOverride w:ilvl="8">
      <w:lvl w:ilvl="8">
        <w:start w:val="1"/>
        <w:numFmt w:val="lowerRoman"/>
        <w:pStyle w:val="Heading9"/>
        <w:lvlText w:val="%9."/>
        <w:lvlJc w:val="left"/>
        <w:pPr>
          <w:ind w:left="850" w:hanging="850"/>
        </w:pPr>
        <w:rPr>
          <w:rFonts w:hint="default"/>
        </w:rPr>
      </w:lvl>
    </w:lvlOverride>
  </w:num>
  <w:num w:numId="47" w16cid:durableId="1125003463">
    <w:abstractNumId w:val="33"/>
  </w:num>
  <w:numIdMacAtCleanup w:val="3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displayBackgroundShape/>
  <w:attachedTemplate r:id="rId1"/>
  <w:stylePaneFormatFilter w:val="5004" w:allStyles="0" w:customStyles="0" w:latentStyles="1" w:stylesInUse="0" w:headingStyles="0" w:numberingStyles="0" w:tableStyles="0" w:directFormattingOnRuns="0" w:directFormattingOnParagraphs="0" w:directFormattingOnNumbering="0" w:directFormattingOnTables="0" w:clearFormatting="1" w:top3HeadingStyles="0" w:visibleStyles="1" w:alternateStyleNames="0"/>
  <w:defaultTabStop w:val="720"/>
  <w:drawingGridHorizontalSpacing w:val="6"/>
  <w:drawingGridVerticalSpacing w:val="6"/>
  <w:displayHorizontalDrawingGridEvery w:val="0"/>
  <w:displayVerticalDrawingGridEvery w:val="0"/>
  <w:doNotUseMarginsForDrawingGridOrigin/>
  <w:drawingGridHorizontalOrigin w:val="0"/>
  <w:drawingGridVerticalOrigin w:val="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ACTIVATED" w:val="1"/>
    <w:docVar w:name="CaptionHeadingNumber" w:val="0"/>
    <w:docVar w:name="cbTextLanguage_ListCount" w:val="0"/>
    <w:docVar w:name="cbTextLanguage_ListIndex" w:val="-1"/>
    <w:docVar w:name="CheckBox2" w:val="0"/>
    <w:docVar w:name="chkAccessibleFormat" w:val="0"/>
    <w:docVar w:name="chkChangeCoverImage" w:val="0"/>
    <w:docVar w:name="chkDraft" w:val="0"/>
    <w:docVar w:name="chkFileName" w:val="0"/>
    <w:docVar w:name="chkFileNamePath" w:val="0"/>
    <w:docVar w:name="chkIncludeClientInHedaer" w:val="-1"/>
    <w:docVar w:name="chkIncludeClientonCover" w:val="0"/>
    <w:docVar w:name="chkOfficeAddressBackcover" w:val="0"/>
    <w:docVar w:name="chkPrintedOnRecycledPaper" w:val="0"/>
    <w:docVar w:name="chkQITableSeal" w:val="0"/>
    <w:docVar w:name="chkSaveFooterDetails" w:val="0"/>
    <w:docVar w:name="chkSaveOfficeAddress" w:val="0"/>
    <w:docVar w:name="chkScholars" w:val="0"/>
    <w:docVar w:name="chkTagLine" w:val="-1"/>
    <w:docVar w:name="chkUKILongformLimitations" w:val="0"/>
    <w:docVar w:name="chkWhiteBorder" w:val="0"/>
    <w:docVar w:name="dv_selected_country" w:val="Ireland"/>
    <w:docVar w:name="lbANZDisclaimers_ListCount" w:val="0"/>
    <w:docVar w:name="lbANZDisclaimers_ListIndex" w:val="-1"/>
    <w:docVar w:name="lbANZLimitations_ListCount" w:val="0"/>
    <w:docVar w:name="lbANZLimitations_ListIndex" w:val="-1"/>
    <w:docVar w:name="lbAuthor_ListCount" w:val="0"/>
    <w:docVar w:name="lbAuthor_ListIndex" w:val="-1"/>
    <w:docVar w:name="lbImages_ListCount" w:val="6"/>
    <w:docVar w:name="lbImages_ListIndex" w:val="-1"/>
    <w:docVar w:name="lbProtectiveMarkings" w:val="CONFIDENTIAL DRAFT"/>
    <w:docVar w:name="lbProtectiveMarkings_0" w:val="None"/>
    <w:docVar w:name="lbProtectiveMarkings_0_0" w:val="None"/>
    <w:docVar w:name="lbProtectiveMarkings_1" w:val="PUBLIC"/>
    <w:docVar w:name="lbProtectiveMarkings_1_0" w:val="PUBLIC"/>
    <w:docVar w:name="lbProtectiveMarkings_2" w:val="OFFICIAL"/>
    <w:docVar w:name="lbProtectiveMarkings_2_0" w:val="OFFICIAL"/>
    <w:docVar w:name="lbProtectiveMarkings_3" w:val="COMPANY CONFIDENTIAL"/>
    <w:docVar w:name="lbProtectiveMarkings_3_0" w:val="COMPANY CONFIDENTIAL"/>
    <w:docVar w:name="lbProtectiveMarkings_4" w:val="COMMERCIAL IN CONFIDENCE"/>
    <w:docVar w:name="lbProtectiveMarkings_4_0" w:val="COMMERCIAL IN CONFIDENCE"/>
    <w:docVar w:name="lbProtectiveMarkings_5" w:val="DRAFT"/>
    <w:docVar w:name="lbProtectiveMarkings_5_0" w:val="DRAFT"/>
    <w:docVar w:name="lbProtectiveMarkings_6" w:val="Free-type ...  (use a comma to denote a new line)"/>
    <w:docVar w:name="lbProtectiveMarkings_6_0" w:val="Free-type ...  (use a comma to denote a new line)"/>
    <w:docVar w:name="lbProtectiveMarkings_ListCount" w:val="7"/>
    <w:docVar w:name="lbProtectiveMarkings_ListIndex" w:val="-1"/>
    <w:docVar w:name="optA3Landscape" w:val="0"/>
    <w:docVar w:name="optA4" w:val="-1"/>
    <w:docVar w:name="optA4Landscape" w:val="0"/>
    <w:docVar w:name="optA4Portrait" w:val="-1"/>
    <w:docVar w:name="optAA1column" w:val="-1"/>
    <w:docVar w:name="optAA2column" w:val="0"/>
    <w:docVar w:name="optAA3column" w:val="0"/>
    <w:docVar w:name="optArcColour1" w:val="0"/>
    <w:docVar w:name="optArcColour2" w:val="0"/>
    <w:docVar w:name="optArcColour3" w:val="-1"/>
    <w:docVar w:name="optArcColour4" w:val="0"/>
    <w:docVar w:name="optArcColour5" w:val="0"/>
    <w:docVar w:name="optArcDOWN" w:val="0"/>
    <w:docVar w:name="optArcUP" w:val="-1"/>
    <w:docVar w:name="optBW" w:val="0"/>
    <w:docVar w:name="optChangeFontAECOMSans" w:val="0"/>
    <w:docVar w:name="optChangeFontArial" w:val="-1"/>
    <w:docVar w:name="optCoverColour1" w:val="0"/>
    <w:docVar w:name="optCoverColour2" w:val="-1"/>
    <w:docVar w:name="optCoverColour3" w:val="0"/>
    <w:docVar w:name="optCoverColour4" w:val="0"/>
    <w:docVar w:name="optCoverColour5" w:val="0"/>
    <w:docVar w:name="optCoversheet" w:val="0"/>
    <w:docVar w:name="optDoubleSided" w:val="0"/>
    <w:docVar w:name="optFont10" w:val="0"/>
    <w:docVar w:name="optFont11" w:val="0"/>
    <w:docVar w:name="optFont12" w:val="0"/>
    <w:docVar w:name="optFont9" w:val="-1"/>
    <w:docVar w:name="optFontAccessibility" w:val="0"/>
    <w:docVar w:name="optGraphicFull" w:val="0"/>
    <w:docVar w:name="optHeading1Font18" w:val="0"/>
    <w:docVar w:name="optHeading1Font21" w:val="0"/>
    <w:docVar w:name="optHeading1Font24" w:val="-1"/>
    <w:docVar w:name="optImagesAECOM" w:val="0"/>
    <w:docVar w:name="optImagesBrowse" w:val="0"/>
    <w:docVar w:name="optLetter" w:val="0"/>
    <w:docVar w:name="optLogo" w:val="-1"/>
    <w:docVar w:name="optNoLogo" w:val="0"/>
    <w:docVar w:name="optNumberedHeadings" w:val="0"/>
    <w:docVar w:name="optNumberedHeadingsParagraphs" w:val="-1"/>
    <w:docVar w:name="optP0" w:val="0"/>
    <w:docVar w:name="optP1" w:val="0"/>
    <w:docVar w:name="optP2" w:val="0"/>
    <w:docVar w:name="optP3" w:val="0"/>
    <w:docVar w:name="optP4" w:val="0"/>
    <w:docVar w:name="optP5" w:val="0"/>
    <w:docVar w:name="optP6" w:val="0"/>
    <w:docVar w:name="optPhotoFull" w:val="0"/>
    <w:docVar w:name="optPhotoGrahicHalf" w:val="0"/>
    <w:docVar w:name="optPlainBlue" w:val="0"/>
    <w:docVar w:name="optProposal" w:val="0"/>
    <w:docVar w:name="optS0" w:val="0"/>
    <w:docVar w:name="optS1" w:val="0"/>
    <w:docVar w:name="optS2" w:val="0"/>
    <w:docVar w:name="optS3" w:val="0"/>
    <w:docVar w:name="optS4" w:val="0"/>
    <w:docVar w:name="optS5" w:val="0"/>
    <w:docVar w:name="optS6" w:val="0"/>
    <w:docVar w:name="optSingleSided" w:val="-1"/>
    <w:docVar w:name="optTechnicalReport" w:val="-1"/>
    <w:docVar w:name="optTender" w:val="0"/>
    <w:docVar w:name="optUnNumberedHeadings" w:val="0"/>
    <w:docVar w:name="optUSLetterLandscape" w:val="0"/>
    <w:docVar w:name="optUSLetterPortrait" w:val="0"/>
    <w:docVar w:name="RERUN" w:val="1"/>
    <w:docVar w:name="SelectedCountry" w:val="0"/>
    <w:docVar w:name="SelectedEntity" w:val="0"/>
    <w:docVar w:name="SelectedGeo" w:val="0"/>
    <w:docVar w:name="SelectedLanguage" w:val="0"/>
    <w:docVar w:name="SelectedOffice" w:val="0"/>
    <w:docVar w:name="SelectedPageLayout" w:val="3"/>
    <w:docVar w:name="SelectedRegion" w:val="1"/>
    <w:docVar w:name="tbClient" w:val="Cork City Council"/>
    <w:docVar w:name="tbDate" w:val="216 February 2026"/>
    <w:docVar w:name="tbDocumentTitle" w:val="Instructions to Applicants"/>
    <w:docVar w:name="tbFooterDetails" w:val="AECOM Ireland Limited registered in Ireland, company number 315981._x000d__x000a_"/>
    <w:docVar w:name="tbImage" w:val="None"/>
    <w:docVar w:name="tbOfficeAddress" w:val="AECOM Ireland Limited_x000d__x000a_1st floor, Montrose House_x000d__x000a_Carrigaline Road_x000d__x000a_Douglas, Cork T12 P088_x000d__x000a_Ireland_x000d__x000a__x000d__x000a_T: +353 21 436 5006_x000d__x000a_F: +353 21 436 5156_x000d__x000a_aecom.com"/>
    <w:docVar w:name="tbSubtitle" w:val="Development and Operation of a Multi-functional Event Centre in Cork"/>
    <w:docVar w:name="tbTenderStage" w:val="SAQ Stage"/>
    <w:docVar w:name="TranslateChart" w:val="Chart"/>
    <w:docVar w:name="TranslateFigure" w:val="Figure"/>
    <w:docVar w:name="TranslateTable" w:val="Table"/>
  </w:docVars>
  <w:rsids>
    <w:rsidRoot w:val="00882571"/>
    <w:rsid w:val="000005B3"/>
    <w:rsid w:val="000019F4"/>
    <w:rsid w:val="00001AD1"/>
    <w:rsid w:val="00001E73"/>
    <w:rsid w:val="00001F66"/>
    <w:rsid w:val="000021AB"/>
    <w:rsid w:val="0000286F"/>
    <w:rsid w:val="00003849"/>
    <w:rsid w:val="00003889"/>
    <w:rsid w:val="00003BAF"/>
    <w:rsid w:val="000043C0"/>
    <w:rsid w:val="00004730"/>
    <w:rsid w:val="00004903"/>
    <w:rsid w:val="0000567F"/>
    <w:rsid w:val="00005796"/>
    <w:rsid w:val="000066C2"/>
    <w:rsid w:val="00006E36"/>
    <w:rsid w:val="00006F0F"/>
    <w:rsid w:val="0000744E"/>
    <w:rsid w:val="00007585"/>
    <w:rsid w:val="00007590"/>
    <w:rsid w:val="000077A7"/>
    <w:rsid w:val="00007998"/>
    <w:rsid w:val="00007B8F"/>
    <w:rsid w:val="00007F71"/>
    <w:rsid w:val="0001058B"/>
    <w:rsid w:val="00010B8E"/>
    <w:rsid w:val="000115D9"/>
    <w:rsid w:val="00011A99"/>
    <w:rsid w:val="00011B0A"/>
    <w:rsid w:val="00011CEB"/>
    <w:rsid w:val="00012117"/>
    <w:rsid w:val="0001253F"/>
    <w:rsid w:val="00012A6F"/>
    <w:rsid w:val="000144E9"/>
    <w:rsid w:val="00014A6A"/>
    <w:rsid w:val="00015CEC"/>
    <w:rsid w:val="00016970"/>
    <w:rsid w:val="00016A23"/>
    <w:rsid w:val="00017A70"/>
    <w:rsid w:val="00021F53"/>
    <w:rsid w:val="00022579"/>
    <w:rsid w:val="00022BA9"/>
    <w:rsid w:val="000230A7"/>
    <w:rsid w:val="00023572"/>
    <w:rsid w:val="00023F39"/>
    <w:rsid w:val="000240A4"/>
    <w:rsid w:val="00025187"/>
    <w:rsid w:val="00025361"/>
    <w:rsid w:val="00025EA4"/>
    <w:rsid w:val="00027303"/>
    <w:rsid w:val="00027622"/>
    <w:rsid w:val="0003011D"/>
    <w:rsid w:val="0003139A"/>
    <w:rsid w:val="0003173A"/>
    <w:rsid w:val="00031EF1"/>
    <w:rsid w:val="0003297A"/>
    <w:rsid w:val="00033A24"/>
    <w:rsid w:val="0003457E"/>
    <w:rsid w:val="0003459F"/>
    <w:rsid w:val="00035633"/>
    <w:rsid w:val="0003575F"/>
    <w:rsid w:val="000364E3"/>
    <w:rsid w:val="00036D9D"/>
    <w:rsid w:val="00036DE3"/>
    <w:rsid w:val="00037354"/>
    <w:rsid w:val="00037C08"/>
    <w:rsid w:val="00037E3D"/>
    <w:rsid w:val="00037F91"/>
    <w:rsid w:val="00041D5A"/>
    <w:rsid w:val="00042CE5"/>
    <w:rsid w:val="000444AE"/>
    <w:rsid w:val="00045E5A"/>
    <w:rsid w:val="00046266"/>
    <w:rsid w:val="0004726B"/>
    <w:rsid w:val="00047501"/>
    <w:rsid w:val="00050057"/>
    <w:rsid w:val="0005363D"/>
    <w:rsid w:val="000537D2"/>
    <w:rsid w:val="00053CF5"/>
    <w:rsid w:val="00053F18"/>
    <w:rsid w:val="0005440D"/>
    <w:rsid w:val="000552D5"/>
    <w:rsid w:val="00056391"/>
    <w:rsid w:val="00056E0E"/>
    <w:rsid w:val="00057246"/>
    <w:rsid w:val="00057393"/>
    <w:rsid w:val="00057414"/>
    <w:rsid w:val="00057427"/>
    <w:rsid w:val="0005776B"/>
    <w:rsid w:val="0005782B"/>
    <w:rsid w:val="00057F79"/>
    <w:rsid w:val="00060C7C"/>
    <w:rsid w:val="00060D10"/>
    <w:rsid w:val="00060FB3"/>
    <w:rsid w:val="000612F2"/>
    <w:rsid w:val="0006247E"/>
    <w:rsid w:val="00062EC2"/>
    <w:rsid w:val="00063032"/>
    <w:rsid w:val="000652F7"/>
    <w:rsid w:val="0006566E"/>
    <w:rsid w:val="00065862"/>
    <w:rsid w:val="00065975"/>
    <w:rsid w:val="000663FA"/>
    <w:rsid w:val="00066976"/>
    <w:rsid w:val="00066A8B"/>
    <w:rsid w:val="000672EA"/>
    <w:rsid w:val="00067457"/>
    <w:rsid w:val="0006767C"/>
    <w:rsid w:val="00070E58"/>
    <w:rsid w:val="00071756"/>
    <w:rsid w:val="00073214"/>
    <w:rsid w:val="00073EAE"/>
    <w:rsid w:val="00075566"/>
    <w:rsid w:val="00076A2D"/>
    <w:rsid w:val="00077224"/>
    <w:rsid w:val="000777C1"/>
    <w:rsid w:val="00080422"/>
    <w:rsid w:val="0008106E"/>
    <w:rsid w:val="00082023"/>
    <w:rsid w:val="00083354"/>
    <w:rsid w:val="000834AD"/>
    <w:rsid w:val="000835AE"/>
    <w:rsid w:val="000840C5"/>
    <w:rsid w:val="00084CED"/>
    <w:rsid w:val="0008533E"/>
    <w:rsid w:val="00086AF3"/>
    <w:rsid w:val="00086FCC"/>
    <w:rsid w:val="0009091C"/>
    <w:rsid w:val="000914F6"/>
    <w:rsid w:val="0009153B"/>
    <w:rsid w:val="000916B3"/>
    <w:rsid w:val="00092F24"/>
    <w:rsid w:val="000934FC"/>
    <w:rsid w:val="00093FD3"/>
    <w:rsid w:val="000941FF"/>
    <w:rsid w:val="0009448A"/>
    <w:rsid w:val="00094969"/>
    <w:rsid w:val="00095C7D"/>
    <w:rsid w:val="00095E83"/>
    <w:rsid w:val="0009611E"/>
    <w:rsid w:val="000966B8"/>
    <w:rsid w:val="00097AA3"/>
    <w:rsid w:val="00097C2B"/>
    <w:rsid w:val="00097C38"/>
    <w:rsid w:val="000A01FD"/>
    <w:rsid w:val="000A062F"/>
    <w:rsid w:val="000A14DC"/>
    <w:rsid w:val="000A1706"/>
    <w:rsid w:val="000A1B3F"/>
    <w:rsid w:val="000A1F4F"/>
    <w:rsid w:val="000A24E4"/>
    <w:rsid w:val="000A2D0C"/>
    <w:rsid w:val="000A4280"/>
    <w:rsid w:val="000A4E79"/>
    <w:rsid w:val="000A5E31"/>
    <w:rsid w:val="000A60EB"/>
    <w:rsid w:val="000A6A13"/>
    <w:rsid w:val="000A6B91"/>
    <w:rsid w:val="000A76B4"/>
    <w:rsid w:val="000A7986"/>
    <w:rsid w:val="000A7AFE"/>
    <w:rsid w:val="000A7FCE"/>
    <w:rsid w:val="000B0BB2"/>
    <w:rsid w:val="000B28E6"/>
    <w:rsid w:val="000B3BEB"/>
    <w:rsid w:val="000B3C0B"/>
    <w:rsid w:val="000B4DE9"/>
    <w:rsid w:val="000B65AC"/>
    <w:rsid w:val="000B6940"/>
    <w:rsid w:val="000B6D8C"/>
    <w:rsid w:val="000B73C5"/>
    <w:rsid w:val="000B7FB1"/>
    <w:rsid w:val="000C014C"/>
    <w:rsid w:val="000C0202"/>
    <w:rsid w:val="000C0636"/>
    <w:rsid w:val="000C0D5A"/>
    <w:rsid w:val="000C26A4"/>
    <w:rsid w:val="000C29E2"/>
    <w:rsid w:val="000C334B"/>
    <w:rsid w:val="000C3865"/>
    <w:rsid w:val="000C38E9"/>
    <w:rsid w:val="000C39EC"/>
    <w:rsid w:val="000C3C1D"/>
    <w:rsid w:val="000C3DB1"/>
    <w:rsid w:val="000C5298"/>
    <w:rsid w:val="000C56A8"/>
    <w:rsid w:val="000C5983"/>
    <w:rsid w:val="000C6D3B"/>
    <w:rsid w:val="000C7A5B"/>
    <w:rsid w:val="000C7C32"/>
    <w:rsid w:val="000D0865"/>
    <w:rsid w:val="000D0DE9"/>
    <w:rsid w:val="000D13AF"/>
    <w:rsid w:val="000D1FDD"/>
    <w:rsid w:val="000D222B"/>
    <w:rsid w:val="000D2728"/>
    <w:rsid w:val="000D284B"/>
    <w:rsid w:val="000D37E2"/>
    <w:rsid w:val="000D3F8B"/>
    <w:rsid w:val="000D40A9"/>
    <w:rsid w:val="000D413A"/>
    <w:rsid w:val="000D4197"/>
    <w:rsid w:val="000D5BAB"/>
    <w:rsid w:val="000D609E"/>
    <w:rsid w:val="000D6315"/>
    <w:rsid w:val="000D6F9B"/>
    <w:rsid w:val="000D7504"/>
    <w:rsid w:val="000E08B5"/>
    <w:rsid w:val="000E126D"/>
    <w:rsid w:val="000E18F1"/>
    <w:rsid w:val="000E3186"/>
    <w:rsid w:val="000E4587"/>
    <w:rsid w:val="000E57A9"/>
    <w:rsid w:val="000E5ECC"/>
    <w:rsid w:val="000E7963"/>
    <w:rsid w:val="000E7BD3"/>
    <w:rsid w:val="000F0027"/>
    <w:rsid w:val="000F120F"/>
    <w:rsid w:val="000F22FF"/>
    <w:rsid w:val="000F2C08"/>
    <w:rsid w:val="000F2FE7"/>
    <w:rsid w:val="000F4ABC"/>
    <w:rsid w:val="000F5328"/>
    <w:rsid w:val="000F5C0C"/>
    <w:rsid w:val="000F628C"/>
    <w:rsid w:val="000F6592"/>
    <w:rsid w:val="000F66C9"/>
    <w:rsid w:val="001011C6"/>
    <w:rsid w:val="0010191A"/>
    <w:rsid w:val="00101CCE"/>
    <w:rsid w:val="00101E40"/>
    <w:rsid w:val="00102200"/>
    <w:rsid w:val="0010303B"/>
    <w:rsid w:val="001034EC"/>
    <w:rsid w:val="00103EE3"/>
    <w:rsid w:val="0010409E"/>
    <w:rsid w:val="00104C35"/>
    <w:rsid w:val="00104D4C"/>
    <w:rsid w:val="001069D3"/>
    <w:rsid w:val="00110304"/>
    <w:rsid w:val="00110478"/>
    <w:rsid w:val="00110653"/>
    <w:rsid w:val="001106D2"/>
    <w:rsid w:val="00112827"/>
    <w:rsid w:val="00113847"/>
    <w:rsid w:val="00113896"/>
    <w:rsid w:val="00115CA4"/>
    <w:rsid w:val="001166AE"/>
    <w:rsid w:val="00116B40"/>
    <w:rsid w:val="001174C4"/>
    <w:rsid w:val="001179D1"/>
    <w:rsid w:val="00117BAF"/>
    <w:rsid w:val="00117BFD"/>
    <w:rsid w:val="0012054F"/>
    <w:rsid w:val="0012093B"/>
    <w:rsid w:val="0012127E"/>
    <w:rsid w:val="001218A7"/>
    <w:rsid w:val="0012248E"/>
    <w:rsid w:val="00122901"/>
    <w:rsid w:val="00122A9B"/>
    <w:rsid w:val="001230CC"/>
    <w:rsid w:val="001230D0"/>
    <w:rsid w:val="00124BA6"/>
    <w:rsid w:val="00125D74"/>
    <w:rsid w:val="00125E05"/>
    <w:rsid w:val="00125E6B"/>
    <w:rsid w:val="0012660E"/>
    <w:rsid w:val="0012697D"/>
    <w:rsid w:val="00126B68"/>
    <w:rsid w:val="00126DB2"/>
    <w:rsid w:val="00126E75"/>
    <w:rsid w:val="0012700E"/>
    <w:rsid w:val="00127297"/>
    <w:rsid w:val="00127823"/>
    <w:rsid w:val="00127AF4"/>
    <w:rsid w:val="001307F8"/>
    <w:rsid w:val="00130B8C"/>
    <w:rsid w:val="00131004"/>
    <w:rsid w:val="00131080"/>
    <w:rsid w:val="001310D1"/>
    <w:rsid w:val="00131479"/>
    <w:rsid w:val="001315BF"/>
    <w:rsid w:val="00131DFA"/>
    <w:rsid w:val="00132068"/>
    <w:rsid w:val="00132830"/>
    <w:rsid w:val="00132860"/>
    <w:rsid w:val="00133853"/>
    <w:rsid w:val="00133CA3"/>
    <w:rsid w:val="001343B0"/>
    <w:rsid w:val="00134992"/>
    <w:rsid w:val="00134E5C"/>
    <w:rsid w:val="00135D79"/>
    <w:rsid w:val="00135E99"/>
    <w:rsid w:val="00135EF7"/>
    <w:rsid w:val="00135EFC"/>
    <w:rsid w:val="00136AA6"/>
    <w:rsid w:val="00136C29"/>
    <w:rsid w:val="00136FA5"/>
    <w:rsid w:val="001377F8"/>
    <w:rsid w:val="00137944"/>
    <w:rsid w:val="00137ED1"/>
    <w:rsid w:val="0014012B"/>
    <w:rsid w:val="001408A2"/>
    <w:rsid w:val="00141FC6"/>
    <w:rsid w:val="0014211A"/>
    <w:rsid w:val="0014212F"/>
    <w:rsid w:val="00142136"/>
    <w:rsid w:val="001427E9"/>
    <w:rsid w:val="001430F2"/>
    <w:rsid w:val="0014374B"/>
    <w:rsid w:val="00143D54"/>
    <w:rsid w:val="00144B71"/>
    <w:rsid w:val="001453AD"/>
    <w:rsid w:val="00145502"/>
    <w:rsid w:val="00145561"/>
    <w:rsid w:val="0014571E"/>
    <w:rsid w:val="00145F00"/>
    <w:rsid w:val="0014637F"/>
    <w:rsid w:val="00150531"/>
    <w:rsid w:val="0015107A"/>
    <w:rsid w:val="00151C5C"/>
    <w:rsid w:val="00152597"/>
    <w:rsid w:val="001525FD"/>
    <w:rsid w:val="00152914"/>
    <w:rsid w:val="001529FA"/>
    <w:rsid w:val="001535D0"/>
    <w:rsid w:val="00153B6B"/>
    <w:rsid w:val="0015593D"/>
    <w:rsid w:val="0015668A"/>
    <w:rsid w:val="001600DD"/>
    <w:rsid w:val="00160AF3"/>
    <w:rsid w:val="00162AA8"/>
    <w:rsid w:val="00163512"/>
    <w:rsid w:val="00163988"/>
    <w:rsid w:val="00163E09"/>
    <w:rsid w:val="001646EE"/>
    <w:rsid w:val="00164CB2"/>
    <w:rsid w:val="001656DD"/>
    <w:rsid w:val="001658C5"/>
    <w:rsid w:val="00166D71"/>
    <w:rsid w:val="00166D78"/>
    <w:rsid w:val="001705B9"/>
    <w:rsid w:val="00171125"/>
    <w:rsid w:val="0017116A"/>
    <w:rsid w:val="00171643"/>
    <w:rsid w:val="00171906"/>
    <w:rsid w:val="00171C34"/>
    <w:rsid w:val="00172C10"/>
    <w:rsid w:val="0017467E"/>
    <w:rsid w:val="00174681"/>
    <w:rsid w:val="00174C8B"/>
    <w:rsid w:val="001750DB"/>
    <w:rsid w:val="0017530E"/>
    <w:rsid w:val="0017702E"/>
    <w:rsid w:val="00177077"/>
    <w:rsid w:val="00177C13"/>
    <w:rsid w:val="00177DEA"/>
    <w:rsid w:val="001807A4"/>
    <w:rsid w:val="00180AE1"/>
    <w:rsid w:val="0018100D"/>
    <w:rsid w:val="001812AD"/>
    <w:rsid w:val="0018162D"/>
    <w:rsid w:val="001827ED"/>
    <w:rsid w:val="00182807"/>
    <w:rsid w:val="00182C5F"/>
    <w:rsid w:val="0018305D"/>
    <w:rsid w:val="00183115"/>
    <w:rsid w:val="00183D72"/>
    <w:rsid w:val="0018515E"/>
    <w:rsid w:val="001855B4"/>
    <w:rsid w:val="00186090"/>
    <w:rsid w:val="00186702"/>
    <w:rsid w:val="00186F20"/>
    <w:rsid w:val="00186F22"/>
    <w:rsid w:val="00190CDA"/>
    <w:rsid w:val="00190E6A"/>
    <w:rsid w:val="0019164C"/>
    <w:rsid w:val="001920F8"/>
    <w:rsid w:val="0019259D"/>
    <w:rsid w:val="00193189"/>
    <w:rsid w:val="00193312"/>
    <w:rsid w:val="001937F2"/>
    <w:rsid w:val="00193855"/>
    <w:rsid w:val="00193F67"/>
    <w:rsid w:val="00195437"/>
    <w:rsid w:val="0019639F"/>
    <w:rsid w:val="00196E20"/>
    <w:rsid w:val="001970B3"/>
    <w:rsid w:val="00197EBE"/>
    <w:rsid w:val="001A00C0"/>
    <w:rsid w:val="001A0A99"/>
    <w:rsid w:val="001A0A9A"/>
    <w:rsid w:val="001A0CBC"/>
    <w:rsid w:val="001A11B6"/>
    <w:rsid w:val="001A19B4"/>
    <w:rsid w:val="001A1DB1"/>
    <w:rsid w:val="001A1DF8"/>
    <w:rsid w:val="001A1F07"/>
    <w:rsid w:val="001A1F61"/>
    <w:rsid w:val="001A2074"/>
    <w:rsid w:val="001A2219"/>
    <w:rsid w:val="001A29C4"/>
    <w:rsid w:val="001A3A54"/>
    <w:rsid w:val="001A3D14"/>
    <w:rsid w:val="001A52C9"/>
    <w:rsid w:val="001A52DD"/>
    <w:rsid w:val="001A62F4"/>
    <w:rsid w:val="001A63FE"/>
    <w:rsid w:val="001A793E"/>
    <w:rsid w:val="001B0345"/>
    <w:rsid w:val="001B06DA"/>
    <w:rsid w:val="001B143D"/>
    <w:rsid w:val="001B1E46"/>
    <w:rsid w:val="001B31D4"/>
    <w:rsid w:val="001B3B5B"/>
    <w:rsid w:val="001B3EE5"/>
    <w:rsid w:val="001B42FF"/>
    <w:rsid w:val="001B4D07"/>
    <w:rsid w:val="001B4FB9"/>
    <w:rsid w:val="001B56F3"/>
    <w:rsid w:val="001B5D94"/>
    <w:rsid w:val="001B74A6"/>
    <w:rsid w:val="001C0073"/>
    <w:rsid w:val="001C016C"/>
    <w:rsid w:val="001C06AC"/>
    <w:rsid w:val="001C07AF"/>
    <w:rsid w:val="001C0BE7"/>
    <w:rsid w:val="001C2925"/>
    <w:rsid w:val="001C2A72"/>
    <w:rsid w:val="001C2BC0"/>
    <w:rsid w:val="001C3018"/>
    <w:rsid w:val="001C5422"/>
    <w:rsid w:val="001C55BD"/>
    <w:rsid w:val="001C5892"/>
    <w:rsid w:val="001C5F36"/>
    <w:rsid w:val="001C60EF"/>
    <w:rsid w:val="001C6706"/>
    <w:rsid w:val="001C6928"/>
    <w:rsid w:val="001C78A7"/>
    <w:rsid w:val="001C797F"/>
    <w:rsid w:val="001C7D04"/>
    <w:rsid w:val="001D0498"/>
    <w:rsid w:val="001D1299"/>
    <w:rsid w:val="001D150B"/>
    <w:rsid w:val="001D1850"/>
    <w:rsid w:val="001D216E"/>
    <w:rsid w:val="001D21B6"/>
    <w:rsid w:val="001D33BC"/>
    <w:rsid w:val="001D37EF"/>
    <w:rsid w:val="001D499A"/>
    <w:rsid w:val="001D5414"/>
    <w:rsid w:val="001D61C7"/>
    <w:rsid w:val="001E029A"/>
    <w:rsid w:val="001E137F"/>
    <w:rsid w:val="001E1717"/>
    <w:rsid w:val="001E1DB1"/>
    <w:rsid w:val="001E2E32"/>
    <w:rsid w:val="001E3048"/>
    <w:rsid w:val="001E4BCD"/>
    <w:rsid w:val="001E524D"/>
    <w:rsid w:val="001E562D"/>
    <w:rsid w:val="001F013F"/>
    <w:rsid w:val="001F0BD7"/>
    <w:rsid w:val="001F142A"/>
    <w:rsid w:val="001F27DB"/>
    <w:rsid w:val="001F30F4"/>
    <w:rsid w:val="001F34A3"/>
    <w:rsid w:val="001F4214"/>
    <w:rsid w:val="001F42DA"/>
    <w:rsid w:val="001F4714"/>
    <w:rsid w:val="001F4EE9"/>
    <w:rsid w:val="001F5E46"/>
    <w:rsid w:val="001F753D"/>
    <w:rsid w:val="001F7FB4"/>
    <w:rsid w:val="00200432"/>
    <w:rsid w:val="00200613"/>
    <w:rsid w:val="002008EC"/>
    <w:rsid w:val="00201D25"/>
    <w:rsid w:val="002024D6"/>
    <w:rsid w:val="00202B47"/>
    <w:rsid w:val="00202D00"/>
    <w:rsid w:val="00203182"/>
    <w:rsid w:val="00203A4A"/>
    <w:rsid w:val="00204146"/>
    <w:rsid w:val="0020531E"/>
    <w:rsid w:val="002053A3"/>
    <w:rsid w:val="0020566F"/>
    <w:rsid w:val="002103FF"/>
    <w:rsid w:val="00210421"/>
    <w:rsid w:val="002122AA"/>
    <w:rsid w:val="002125D7"/>
    <w:rsid w:val="00213279"/>
    <w:rsid w:val="00213392"/>
    <w:rsid w:val="002134B0"/>
    <w:rsid w:val="00214171"/>
    <w:rsid w:val="002147C0"/>
    <w:rsid w:val="00215193"/>
    <w:rsid w:val="0021591F"/>
    <w:rsid w:val="002159E6"/>
    <w:rsid w:val="00215A8B"/>
    <w:rsid w:val="00215FCC"/>
    <w:rsid w:val="00216F12"/>
    <w:rsid w:val="00220039"/>
    <w:rsid w:val="00220286"/>
    <w:rsid w:val="002203CC"/>
    <w:rsid w:val="00220B31"/>
    <w:rsid w:val="002218E9"/>
    <w:rsid w:val="00221CDD"/>
    <w:rsid w:val="00221D06"/>
    <w:rsid w:val="002240F3"/>
    <w:rsid w:val="0022472C"/>
    <w:rsid w:val="00224C50"/>
    <w:rsid w:val="00225171"/>
    <w:rsid w:val="002253D6"/>
    <w:rsid w:val="00226F2C"/>
    <w:rsid w:val="00227421"/>
    <w:rsid w:val="00227450"/>
    <w:rsid w:val="0023052A"/>
    <w:rsid w:val="00230777"/>
    <w:rsid w:val="00230A71"/>
    <w:rsid w:val="00230AA4"/>
    <w:rsid w:val="00230B38"/>
    <w:rsid w:val="00231993"/>
    <w:rsid w:val="002320FD"/>
    <w:rsid w:val="00232433"/>
    <w:rsid w:val="002333A2"/>
    <w:rsid w:val="0023385B"/>
    <w:rsid w:val="002338FD"/>
    <w:rsid w:val="002340CC"/>
    <w:rsid w:val="00234E41"/>
    <w:rsid w:val="0023649D"/>
    <w:rsid w:val="0023688A"/>
    <w:rsid w:val="00237E2B"/>
    <w:rsid w:val="002402D4"/>
    <w:rsid w:val="00240D1B"/>
    <w:rsid w:val="00241364"/>
    <w:rsid w:val="0024247B"/>
    <w:rsid w:val="00242515"/>
    <w:rsid w:val="00242CCC"/>
    <w:rsid w:val="002432E7"/>
    <w:rsid w:val="00244809"/>
    <w:rsid w:val="00244A56"/>
    <w:rsid w:val="00245043"/>
    <w:rsid w:val="00245426"/>
    <w:rsid w:val="002461DF"/>
    <w:rsid w:val="00246C79"/>
    <w:rsid w:val="00246F63"/>
    <w:rsid w:val="00247A6A"/>
    <w:rsid w:val="00247AB2"/>
    <w:rsid w:val="0025087F"/>
    <w:rsid w:val="00251E53"/>
    <w:rsid w:val="00251FC9"/>
    <w:rsid w:val="00252856"/>
    <w:rsid w:val="002529C1"/>
    <w:rsid w:val="00252A84"/>
    <w:rsid w:val="00252C7F"/>
    <w:rsid w:val="00253171"/>
    <w:rsid w:val="00254701"/>
    <w:rsid w:val="00254EC8"/>
    <w:rsid w:val="00255930"/>
    <w:rsid w:val="00257B6D"/>
    <w:rsid w:val="0026018D"/>
    <w:rsid w:val="002603F2"/>
    <w:rsid w:val="002609AD"/>
    <w:rsid w:val="00260C08"/>
    <w:rsid w:val="002613C4"/>
    <w:rsid w:val="00261B28"/>
    <w:rsid w:val="00263F11"/>
    <w:rsid w:val="00263F55"/>
    <w:rsid w:val="0026457F"/>
    <w:rsid w:val="002657BC"/>
    <w:rsid w:val="00266499"/>
    <w:rsid w:val="0026659A"/>
    <w:rsid w:val="002665D0"/>
    <w:rsid w:val="002668FB"/>
    <w:rsid w:val="00266BC1"/>
    <w:rsid w:val="00267056"/>
    <w:rsid w:val="00267323"/>
    <w:rsid w:val="00267B20"/>
    <w:rsid w:val="00270693"/>
    <w:rsid w:val="00270753"/>
    <w:rsid w:val="00270E14"/>
    <w:rsid w:val="00270F96"/>
    <w:rsid w:val="0027140A"/>
    <w:rsid w:val="0027185F"/>
    <w:rsid w:val="002718A5"/>
    <w:rsid w:val="00271FCA"/>
    <w:rsid w:val="00272F5A"/>
    <w:rsid w:val="002731B3"/>
    <w:rsid w:val="002738FA"/>
    <w:rsid w:val="00273AF0"/>
    <w:rsid w:val="002740A7"/>
    <w:rsid w:val="002741BD"/>
    <w:rsid w:val="00274763"/>
    <w:rsid w:val="00274D15"/>
    <w:rsid w:val="002762F6"/>
    <w:rsid w:val="00276D3C"/>
    <w:rsid w:val="002770A0"/>
    <w:rsid w:val="00277E1D"/>
    <w:rsid w:val="00277FF1"/>
    <w:rsid w:val="002802B6"/>
    <w:rsid w:val="00280509"/>
    <w:rsid w:val="0028145A"/>
    <w:rsid w:val="0028162B"/>
    <w:rsid w:val="002819C8"/>
    <w:rsid w:val="00282FDA"/>
    <w:rsid w:val="002832A5"/>
    <w:rsid w:val="00283595"/>
    <w:rsid w:val="00283697"/>
    <w:rsid w:val="00283B7C"/>
    <w:rsid w:val="0028474B"/>
    <w:rsid w:val="00284C82"/>
    <w:rsid w:val="0028517F"/>
    <w:rsid w:val="00285C8A"/>
    <w:rsid w:val="00285E76"/>
    <w:rsid w:val="002863AE"/>
    <w:rsid w:val="002863B6"/>
    <w:rsid w:val="00287EE0"/>
    <w:rsid w:val="002902B4"/>
    <w:rsid w:val="00291418"/>
    <w:rsid w:val="002921BD"/>
    <w:rsid w:val="00292245"/>
    <w:rsid w:val="002925E1"/>
    <w:rsid w:val="00292670"/>
    <w:rsid w:val="00292A59"/>
    <w:rsid w:val="0029326E"/>
    <w:rsid w:val="002939DF"/>
    <w:rsid w:val="00293B60"/>
    <w:rsid w:val="00293C45"/>
    <w:rsid w:val="00293E67"/>
    <w:rsid w:val="0029463B"/>
    <w:rsid w:val="002963CE"/>
    <w:rsid w:val="00296435"/>
    <w:rsid w:val="002A0076"/>
    <w:rsid w:val="002A0280"/>
    <w:rsid w:val="002A14DA"/>
    <w:rsid w:val="002A17DF"/>
    <w:rsid w:val="002A1DEB"/>
    <w:rsid w:val="002A1EA8"/>
    <w:rsid w:val="002A35CA"/>
    <w:rsid w:val="002A4890"/>
    <w:rsid w:val="002A49F1"/>
    <w:rsid w:val="002A6F9D"/>
    <w:rsid w:val="002A716A"/>
    <w:rsid w:val="002A7CB9"/>
    <w:rsid w:val="002B08D7"/>
    <w:rsid w:val="002B11E0"/>
    <w:rsid w:val="002B1CCC"/>
    <w:rsid w:val="002B1D7D"/>
    <w:rsid w:val="002B26BA"/>
    <w:rsid w:val="002B2E44"/>
    <w:rsid w:val="002B2F57"/>
    <w:rsid w:val="002B3B98"/>
    <w:rsid w:val="002B41E5"/>
    <w:rsid w:val="002B4677"/>
    <w:rsid w:val="002B4CCF"/>
    <w:rsid w:val="002B5A8F"/>
    <w:rsid w:val="002B6CFB"/>
    <w:rsid w:val="002B70B4"/>
    <w:rsid w:val="002B785B"/>
    <w:rsid w:val="002B7D12"/>
    <w:rsid w:val="002C120A"/>
    <w:rsid w:val="002C1A6A"/>
    <w:rsid w:val="002C1CF5"/>
    <w:rsid w:val="002C1FE8"/>
    <w:rsid w:val="002C2C1D"/>
    <w:rsid w:val="002C3C29"/>
    <w:rsid w:val="002C3DC8"/>
    <w:rsid w:val="002C3DE8"/>
    <w:rsid w:val="002C3EB2"/>
    <w:rsid w:val="002C407D"/>
    <w:rsid w:val="002C40AE"/>
    <w:rsid w:val="002C43E7"/>
    <w:rsid w:val="002C4B35"/>
    <w:rsid w:val="002C646C"/>
    <w:rsid w:val="002C701E"/>
    <w:rsid w:val="002C7295"/>
    <w:rsid w:val="002C7315"/>
    <w:rsid w:val="002C77CB"/>
    <w:rsid w:val="002C78EC"/>
    <w:rsid w:val="002C7E48"/>
    <w:rsid w:val="002D10F3"/>
    <w:rsid w:val="002D13BE"/>
    <w:rsid w:val="002D15A3"/>
    <w:rsid w:val="002D1662"/>
    <w:rsid w:val="002D1696"/>
    <w:rsid w:val="002D1969"/>
    <w:rsid w:val="002D1F63"/>
    <w:rsid w:val="002D2425"/>
    <w:rsid w:val="002D2B3A"/>
    <w:rsid w:val="002D45C8"/>
    <w:rsid w:val="002D49B7"/>
    <w:rsid w:val="002D518C"/>
    <w:rsid w:val="002D51B3"/>
    <w:rsid w:val="002D55C0"/>
    <w:rsid w:val="002D5C3A"/>
    <w:rsid w:val="002D6934"/>
    <w:rsid w:val="002D6B78"/>
    <w:rsid w:val="002D6FD9"/>
    <w:rsid w:val="002D79E6"/>
    <w:rsid w:val="002E0210"/>
    <w:rsid w:val="002E0C1A"/>
    <w:rsid w:val="002E0DA9"/>
    <w:rsid w:val="002E0DCD"/>
    <w:rsid w:val="002E1278"/>
    <w:rsid w:val="002E1321"/>
    <w:rsid w:val="002E28F2"/>
    <w:rsid w:val="002E2F03"/>
    <w:rsid w:val="002E34E5"/>
    <w:rsid w:val="002E6501"/>
    <w:rsid w:val="002E69BE"/>
    <w:rsid w:val="002E6EF9"/>
    <w:rsid w:val="002E72EA"/>
    <w:rsid w:val="002E7392"/>
    <w:rsid w:val="002E73E7"/>
    <w:rsid w:val="002F0675"/>
    <w:rsid w:val="002F121C"/>
    <w:rsid w:val="002F1A9E"/>
    <w:rsid w:val="002F3B02"/>
    <w:rsid w:val="002F4AD2"/>
    <w:rsid w:val="002F6259"/>
    <w:rsid w:val="002F65D8"/>
    <w:rsid w:val="002F6836"/>
    <w:rsid w:val="002F7176"/>
    <w:rsid w:val="00300CBA"/>
    <w:rsid w:val="00300F87"/>
    <w:rsid w:val="00301623"/>
    <w:rsid w:val="00302494"/>
    <w:rsid w:val="00302A12"/>
    <w:rsid w:val="0030303F"/>
    <w:rsid w:val="00303828"/>
    <w:rsid w:val="00305DB7"/>
    <w:rsid w:val="00306118"/>
    <w:rsid w:val="00307AEF"/>
    <w:rsid w:val="00310486"/>
    <w:rsid w:val="00311229"/>
    <w:rsid w:val="00311C82"/>
    <w:rsid w:val="00312994"/>
    <w:rsid w:val="00312EBE"/>
    <w:rsid w:val="00312EEE"/>
    <w:rsid w:val="003130BF"/>
    <w:rsid w:val="003130C2"/>
    <w:rsid w:val="0031317B"/>
    <w:rsid w:val="00313F52"/>
    <w:rsid w:val="00314D46"/>
    <w:rsid w:val="0031555A"/>
    <w:rsid w:val="00315C27"/>
    <w:rsid w:val="003162E4"/>
    <w:rsid w:val="00316CE6"/>
    <w:rsid w:val="00316F14"/>
    <w:rsid w:val="00322955"/>
    <w:rsid w:val="00323122"/>
    <w:rsid w:val="00323654"/>
    <w:rsid w:val="003238FB"/>
    <w:rsid w:val="00324CD5"/>
    <w:rsid w:val="003251DF"/>
    <w:rsid w:val="00325922"/>
    <w:rsid w:val="00327242"/>
    <w:rsid w:val="003277A5"/>
    <w:rsid w:val="0032785A"/>
    <w:rsid w:val="00327DD0"/>
    <w:rsid w:val="003301BC"/>
    <w:rsid w:val="003304E4"/>
    <w:rsid w:val="0033096D"/>
    <w:rsid w:val="00330DC8"/>
    <w:rsid w:val="003310F4"/>
    <w:rsid w:val="0033248A"/>
    <w:rsid w:val="00332982"/>
    <w:rsid w:val="003332BA"/>
    <w:rsid w:val="00333A6C"/>
    <w:rsid w:val="003351DC"/>
    <w:rsid w:val="00335323"/>
    <w:rsid w:val="00336BAB"/>
    <w:rsid w:val="003374FB"/>
    <w:rsid w:val="0033783B"/>
    <w:rsid w:val="00340231"/>
    <w:rsid w:val="00340FB5"/>
    <w:rsid w:val="0034120D"/>
    <w:rsid w:val="00342A65"/>
    <w:rsid w:val="00342FC4"/>
    <w:rsid w:val="00343248"/>
    <w:rsid w:val="003437CD"/>
    <w:rsid w:val="00344A00"/>
    <w:rsid w:val="00346C2E"/>
    <w:rsid w:val="00347538"/>
    <w:rsid w:val="00347683"/>
    <w:rsid w:val="0035162D"/>
    <w:rsid w:val="003525EF"/>
    <w:rsid w:val="003528DB"/>
    <w:rsid w:val="003534E7"/>
    <w:rsid w:val="0035407A"/>
    <w:rsid w:val="003549D3"/>
    <w:rsid w:val="00354DB5"/>
    <w:rsid w:val="00354EBC"/>
    <w:rsid w:val="00360007"/>
    <w:rsid w:val="00361859"/>
    <w:rsid w:val="003636AD"/>
    <w:rsid w:val="003642C6"/>
    <w:rsid w:val="00364FD7"/>
    <w:rsid w:val="0036596F"/>
    <w:rsid w:val="00366954"/>
    <w:rsid w:val="003672DB"/>
    <w:rsid w:val="00367E52"/>
    <w:rsid w:val="0037200F"/>
    <w:rsid w:val="003723EF"/>
    <w:rsid w:val="003727C7"/>
    <w:rsid w:val="00372946"/>
    <w:rsid w:val="003732CF"/>
    <w:rsid w:val="0037348D"/>
    <w:rsid w:val="003736D9"/>
    <w:rsid w:val="0037377F"/>
    <w:rsid w:val="003742A0"/>
    <w:rsid w:val="003754D2"/>
    <w:rsid w:val="003760C4"/>
    <w:rsid w:val="003768BF"/>
    <w:rsid w:val="00376C86"/>
    <w:rsid w:val="00377398"/>
    <w:rsid w:val="0037743B"/>
    <w:rsid w:val="0037784E"/>
    <w:rsid w:val="00380ED9"/>
    <w:rsid w:val="00382924"/>
    <w:rsid w:val="00383735"/>
    <w:rsid w:val="00384449"/>
    <w:rsid w:val="00384B7A"/>
    <w:rsid w:val="00385303"/>
    <w:rsid w:val="0038564E"/>
    <w:rsid w:val="00387A6D"/>
    <w:rsid w:val="00387B7C"/>
    <w:rsid w:val="00387DEF"/>
    <w:rsid w:val="0039114F"/>
    <w:rsid w:val="0039162E"/>
    <w:rsid w:val="003917B9"/>
    <w:rsid w:val="003934D8"/>
    <w:rsid w:val="0039441E"/>
    <w:rsid w:val="00395979"/>
    <w:rsid w:val="003964DC"/>
    <w:rsid w:val="003964F2"/>
    <w:rsid w:val="00396F55"/>
    <w:rsid w:val="003A0AE9"/>
    <w:rsid w:val="003A0BF2"/>
    <w:rsid w:val="003A2226"/>
    <w:rsid w:val="003A2657"/>
    <w:rsid w:val="003A2EBC"/>
    <w:rsid w:val="003A2F6D"/>
    <w:rsid w:val="003A30A7"/>
    <w:rsid w:val="003A3BF4"/>
    <w:rsid w:val="003A3C33"/>
    <w:rsid w:val="003A54F2"/>
    <w:rsid w:val="003A7385"/>
    <w:rsid w:val="003A79BB"/>
    <w:rsid w:val="003A7A89"/>
    <w:rsid w:val="003A7D2C"/>
    <w:rsid w:val="003B0619"/>
    <w:rsid w:val="003B0694"/>
    <w:rsid w:val="003B0FB9"/>
    <w:rsid w:val="003B118D"/>
    <w:rsid w:val="003B18BF"/>
    <w:rsid w:val="003B22FA"/>
    <w:rsid w:val="003B31A5"/>
    <w:rsid w:val="003B3211"/>
    <w:rsid w:val="003B36BF"/>
    <w:rsid w:val="003B4637"/>
    <w:rsid w:val="003B477F"/>
    <w:rsid w:val="003B6233"/>
    <w:rsid w:val="003B6B81"/>
    <w:rsid w:val="003B6C9A"/>
    <w:rsid w:val="003B7172"/>
    <w:rsid w:val="003B7F2B"/>
    <w:rsid w:val="003C10A6"/>
    <w:rsid w:val="003C11A1"/>
    <w:rsid w:val="003C2188"/>
    <w:rsid w:val="003C2782"/>
    <w:rsid w:val="003C2E04"/>
    <w:rsid w:val="003C2F63"/>
    <w:rsid w:val="003C327D"/>
    <w:rsid w:val="003C32D5"/>
    <w:rsid w:val="003C3753"/>
    <w:rsid w:val="003C3914"/>
    <w:rsid w:val="003C3C9A"/>
    <w:rsid w:val="003C4258"/>
    <w:rsid w:val="003C43E3"/>
    <w:rsid w:val="003C4D55"/>
    <w:rsid w:val="003C5747"/>
    <w:rsid w:val="003C5F85"/>
    <w:rsid w:val="003C6AA2"/>
    <w:rsid w:val="003C6D3F"/>
    <w:rsid w:val="003C7CCB"/>
    <w:rsid w:val="003C7D1B"/>
    <w:rsid w:val="003D08F2"/>
    <w:rsid w:val="003D0DD8"/>
    <w:rsid w:val="003D11DC"/>
    <w:rsid w:val="003D1681"/>
    <w:rsid w:val="003D20C5"/>
    <w:rsid w:val="003D2760"/>
    <w:rsid w:val="003D27F4"/>
    <w:rsid w:val="003D2814"/>
    <w:rsid w:val="003D2962"/>
    <w:rsid w:val="003D3028"/>
    <w:rsid w:val="003D3C07"/>
    <w:rsid w:val="003D405F"/>
    <w:rsid w:val="003D413D"/>
    <w:rsid w:val="003D4537"/>
    <w:rsid w:val="003D499C"/>
    <w:rsid w:val="003D50EF"/>
    <w:rsid w:val="003D76AE"/>
    <w:rsid w:val="003E04ED"/>
    <w:rsid w:val="003E0DF7"/>
    <w:rsid w:val="003E1070"/>
    <w:rsid w:val="003E1092"/>
    <w:rsid w:val="003E1B3A"/>
    <w:rsid w:val="003E346F"/>
    <w:rsid w:val="003E3DFD"/>
    <w:rsid w:val="003E4FE3"/>
    <w:rsid w:val="003E5031"/>
    <w:rsid w:val="003E55EA"/>
    <w:rsid w:val="003E5658"/>
    <w:rsid w:val="003E5C28"/>
    <w:rsid w:val="003E5E12"/>
    <w:rsid w:val="003E60AF"/>
    <w:rsid w:val="003E67DA"/>
    <w:rsid w:val="003E714F"/>
    <w:rsid w:val="003E7B47"/>
    <w:rsid w:val="003E7DD3"/>
    <w:rsid w:val="003F2012"/>
    <w:rsid w:val="003F2AA6"/>
    <w:rsid w:val="003F3085"/>
    <w:rsid w:val="003F4A8F"/>
    <w:rsid w:val="003F54D0"/>
    <w:rsid w:val="003F5937"/>
    <w:rsid w:val="003F5BA0"/>
    <w:rsid w:val="003F618A"/>
    <w:rsid w:val="003F6E6A"/>
    <w:rsid w:val="003F7459"/>
    <w:rsid w:val="003F76DC"/>
    <w:rsid w:val="003F77F5"/>
    <w:rsid w:val="003F7EA0"/>
    <w:rsid w:val="004002E3"/>
    <w:rsid w:val="004006F8"/>
    <w:rsid w:val="00400934"/>
    <w:rsid w:val="00400AFF"/>
    <w:rsid w:val="00401071"/>
    <w:rsid w:val="00403213"/>
    <w:rsid w:val="00403982"/>
    <w:rsid w:val="00404F84"/>
    <w:rsid w:val="004050C0"/>
    <w:rsid w:val="0040520C"/>
    <w:rsid w:val="00405B56"/>
    <w:rsid w:val="0040621C"/>
    <w:rsid w:val="00407772"/>
    <w:rsid w:val="00407C15"/>
    <w:rsid w:val="0041001B"/>
    <w:rsid w:val="00410263"/>
    <w:rsid w:val="00411E49"/>
    <w:rsid w:val="0041205A"/>
    <w:rsid w:val="00412288"/>
    <w:rsid w:val="00413576"/>
    <w:rsid w:val="0041372D"/>
    <w:rsid w:val="00413BDE"/>
    <w:rsid w:val="00413DE8"/>
    <w:rsid w:val="004140E6"/>
    <w:rsid w:val="0041437F"/>
    <w:rsid w:val="00414A7A"/>
    <w:rsid w:val="00414DEA"/>
    <w:rsid w:val="00415158"/>
    <w:rsid w:val="00415998"/>
    <w:rsid w:val="0041646A"/>
    <w:rsid w:val="004165A6"/>
    <w:rsid w:val="00416E0F"/>
    <w:rsid w:val="00417649"/>
    <w:rsid w:val="00417704"/>
    <w:rsid w:val="004217B6"/>
    <w:rsid w:val="00421F7F"/>
    <w:rsid w:val="0042231A"/>
    <w:rsid w:val="00422DA1"/>
    <w:rsid w:val="00423BAA"/>
    <w:rsid w:val="00424392"/>
    <w:rsid w:val="00425125"/>
    <w:rsid w:val="00425F5B"/>
    <w:rsid w:val="00426558"/>
    <w:rsid w:val="0042692C"/>
    <w:rsid w:val="004270BD"/>
    <w:rsid w:val="0042718B"/>
    <w:rsid w:val="004308DC"/>
    <w:rsid w:val="0043102D"/>
    <w:rsid w:val="0043135C"/>
    <w:rsid w:val="0043143E"/>
    <w:rsid w:val="0043219C"/>
    <w:rsid w:val="00432226"/>
    <w:rsid w:val="004323F0"/>
    <w:rsid w:val="004332BA"/>
    <w:rsid w:val="00433678"/>
    <w:rsid w:val="00434574"/>
    <w:rsid w:val="00434F69"/>
    <w:rsid w:val="00435132"/>
    <w:rsid w:val="00435B81"/>
    <w:rsid w:val="00436165"/>
    <w:rsid w:val="004361E7"/>
    <w:rsid w:val="00436A49"/>
    <w:rsid w:val="00437546"/>
    <w:rsid w:val="004375F6"/>
    <w:rsid w:val="004403C7"/>
    <w:rsid w:val="004405B5"/>
    <w:rsid w:val="0044100E"/>
    <w:rsid w:val="0044402F"/>
    <w:rsid w:val="0044424A"/>
    <w:rsid w:val="0044448A"/>
    <w:rsid w:val="00444589"/>
    <w:rsid w:val="004447F7"/>
    <w:rsid w:val="00444D14"/>
    <w:rsid w:val="004460FF"/>
    <w:rsid w:val="00446A7A"/>
    <w:rsid w:val="00447D52"/>
    <w:rsid w:val="00450E66"/>
    <w:rsid w:val="0045162F"/>
    <w:rsid w:val="00453356"/>
    <w:rsid w:val="004544A6"/>
    <w:rsid w:val="00456D79"/>
    <w:rsid w:val="00457BB1"/>
    <w:rsid w:val="004604EC"/>
    <w:rsid w:val="00460F70"/>
    <w:rsid w:val="00461235"/>
    <w:rsid w:val="00463468"/>
    <w:rsid w:val="00463669"/>
    <w:rsid w:val="00463798"/>
    <w:rsid w:val="00463E15"/>
    <w:rsid w:val="004641BD"/>
    <w:rsid w:val="004655E5"/>
    <w:rsid w:val="00465D8C"/>
    <w:rsid w:val="0046642B"/>
    <w:rsid w:val="00467014"/>
    <w:rsid w:val="00467670"/>
    <w:rsid w:val="0047057C"/>
    <w:rsid w:val="00470BDE"/>
    <w:rsid w:val="00472275"/>
    <w:rsid w:val="00472F2C"/>
    <w:rsid w:val="0047323E"/>
    <w:rsid w:val="00473BA7"/>
    <w:rsid w:val="0047442C"/>
    <w:rsid w:val="00475126"/>
    <w:rsid w:val="004754AE"/>
    <w:rsid w:val="004755CC"/>
    <w:rsid w:val="00475C76"/>
    <w:rsid w:val="004775A3"/>
    <w:rsid w:val="00477CC4"/>
    <w:rsid w:val="0048053F"/>
    <w:rsid w:val="00480F13"/>
    <w:rsid w:val="00481A96"/>
    <w:rsid w:val="00481BEA"/>
    <w:rsid w:val="004833EC"/>
    <w:rsid w:val="004837CE"/>
    <w:rsid w:val="00484301"/>
    <w:rsid w:val="00484379"/>
    <w:rsid w:val="00484E8C"/>
    <w:rsid w:val="00485420"/>
    <w:rsid w:val="004864E1"/>
    <w:rsid w:val="00486779"/>
    <w:rsid w:val="00486D5A"/>
    <w:rsid w:val="00487390"/>
    <w:rsid w:val="0048755A"/>
    <w:rsid w:val="004875EE"/>
    <w:rsid w:val="00487A95"/>
    <w:rsid w:val="00487D3E"/>
    <w:rsid w:val="00490643"/>
    <w:rsid w:val="004908C7"/>
    <w:rsid w:val="004913A4"/>
    <w:rsid w:val="00491957"/>
    <w:rsid w:val="00491D33"/>
    <w:rsid w:val="00493CF1"/>
    <w:rsid w:val="00493F74"/>
    <w:rsid w:val="00495508"/>
    <w:rsid w:val="00495BC2"/>
    <w:rsid w:val="00495CCC"/>
    <w:rsid w:val="00496FF6"/>
    <w:rsid w:val="004A019D"/>
    <w:rsid w:val="004A1D33"/>
    <w:rsid w:val="004A1E92"/>
    <w:rsid w:val="004A3CF4"/>
    <w:rsid w:val="004A4330"/>
    <w:rsid w:val="004A438B"/>
    <w:rsid w:val="004A5F7F"/>
    <w:rsid w:val="004A719B"/>
    <w:rsid w:val="004A7221"/>
    <w:rsid w:val="004B0183"/>
    <w:rsid w:val="004B13E3"/>
    <w:rsid w:val="004B174C"/>
    <w:rsid w:val="004B1C2E"/>
    <w:rsid w:val="004B1D19"/>
    <w:rsid w:val="004B22D8"/>
    <w:rsid w:val="004B2676"/>
    <w:rsid w:val="004B280A"/>
    <w:rsid w:val="004B353F"/>
    <w:rsid w:val="004B3D11"/>
    <w:rsid w:val="004B4326"/>
    <w:rsid w:val="004B5F58"/>
    <w:rsid w:val="004B757D"/>
    <w:rsid w:val="004B77D4"/>
    <w:rsid w:val="004C1332"/>
    <w:rsid w:val="004C1357"/>
    <w:rsid w:val="004C172C"/>
    <w:rsid w:val="004C1D01"/>
    <w:rsid w:val="004C2169"/>
    <w:rsid w:val="004C219A"/>
    <w:rsid w:val="004C23F4"/>
    <w:rsid w:val="004C255D"/>
    <w:rsid w:val="004C3EE0"/>
    <w:rsid w:val="004C454F"/>
    <w:rsid w:val="004C4813"/>
    <w:rsid w:val="004C4865"/>
    <w:rsid w:val="004C5CA5"/>
    <w:rsid w:val="004C6452"/>
    <w:rsid w:val="004C696B"/>
    <w:rsid w:val="004C7C80"/>
    <w:rsid w:val="004C7F2E"/>
    <w:rsid w:val="004D04BC"/>
    <w:rsid w:val="004D1548"/>
    <w:rsid w:val="004D218F"/>
    <w:rsid w:val="004D2B2C"/>
    <w:rsid w:val="004D2B94"/>
    <w:rsid w:val="004D3C23"/>
    <w:rsid w:val="004D4675"/>
    <w:rsid w:val="004D4A35"/>
    <w:rsid w:val="004D5BF1"/>
    <w:rsid w:val="004D5F10"/>
    <w:rsid w:val="004D65DF"/>
    <w:rsid w:val="004D65F5"/>
    <w:rsid w:val="004D70DE"/>
    <w:rsid w:val="004D7826"/>
    <w:rsid w:val="004D7B91"/>
    <w:rsid w:val="004E01D0"/>
    <w:rsid w:val="004E0DC4"/>
    <w:rsid w:val="004E0F82"/>
    <w:rsid w:val="004E1B08"/>
    <w:rsid w:val="004E2187"/>
    <w:rsid w:val="004E2339"/>
    <w:rsid w:val="004E43B0"/>
    <w:rsid w:val="004E4C77"/>
    <w:rsid w:val="004E5BD4"/>
    <w:rsid w:val="004F1E82"/>
    <w:rsid w:val="004F20CA"/>
    <w:rsid w:val="004F2A79"/>
    <w:rsid w:val="004F3E17"/>
    <w:rsid w:val="004F5C53"/>
    <w:rsid w:val="004F675E"/>
    <w:rsid w:val="004F6E2F"/>
    <w:rsid w:val="004F7097"/>
    <w:rsid w:val="00500543"/>
    <w:rsid w:val="00500884"/>
    <w:rsid w:val="005016B4"/>
    <w:rsid w:val="005018A2"/>
    <w:rsid w:val="00501ED6"/>
    <w:rsid w:val="00503D4D"/>
    <w:rsid w:val="00503E92"/>
    <w:rsid w:val="00504E72"/>
    <w:rsid w:val="0050502B"/>
    <w:rsid w:val="005056EB"/>
    <w:rsid w:val="0050636C"/>
    <w:rsid w:val="0050739F"/>
    <w:rsid w:val="0050790B"/>
    <w:rsid w:val="00507EE3"/>
    <w:rsid w:val="00510C0D"/>
    <w:rsid w:val="00510F68"/>
    <w:rsid w:val="00511120"/>
    <w:rsid w:val="005117A3"/>
    <w:rsid w:val="00511937"/>
    <w:rsid w:val="00511F94"/>
    <w:rsid w:val="005120A3"/>
    <w:rsid w:val="005123EA"/>
    <w:rsid w:val="00512813"/>
    <w:rsid w:val="00512B79"/>
    <w:rsid w:val="00512E56"/>
    <w:rsid w:val="0051317B"/>
    <w:rsid w:val="005137B7"/>
    <w:rsid w:val="00514729"/>
    <w:rsid w:val="00515815"/>
    <w:rsid w:val="00515AAD"/>
    <w:rsid w:val="00515E58"/>
    <w:rsid w:val="00516141"/>
    <w:rsid w:val="00517F7D"/>
    <w:rsid w:val="00520C04"/>
    <w:rsid w:val="00520DE7"/>
    <w:rsid w:val="00521201"/>
    <w:rsid w:val="005214EA"/>
    <w:rsid w:val="00522277"/>
    <w:rsid w:val="0052262E"/>
    <w:rsid w:val="00523085"/>
    <w:rsid w:val="005234C6"/>
    <w:rsid w:val="0052368B"/>
    <w:rsid w:val="00523696"/>
    <w:rsid w:val="005237DE"/>
    <w:rsid w:val="0052401C"/>
    <w:rsid w:val="005257F1"/>
    <w:rsid w:val="00526814"/>
    <w:rsid w:val="00526E84"/>
    <w:rsid w:val="00527983"/>
    <w:rsid w:val="00527A16"/>
    <w:rsid w:val="00527AAB"/>
    <w:rsid w:val="005302AE"/>
    <w:rsid w:val="00532547"/>
    <w:rsid w:val="0053422A"/>
    <w:rsid w:val="00534911"/>
    <w:rsid w:val="0053509A"/>
    <w:rsid w:val="005354C0"/>
    <w:rsid w:val="005361AB"/>
    <w:rsid w:val="005369A8"/>
    <w:rsid w:val="00536C4C"/>
    <w:rsid w:val="00537728"/>
    <w:rsid w:val="00537C41"/>
    <w:rsid w:val="0054087A"/>
    <w:rsid w:val="005410F3"/>
    <w:rsid w:val="00541996"/>
    <w:rsid w:val="00542152"/>
    <w:rsid w:val="00542DAE"/>
    <w:rsid w:val="00542F08"/>
    <w:rsid w:val="0054308A"/>
    <w:rsid w:val="0054315A"/>
    <w:rsid w:val="005432CA"/>
    <w:rsid w:val="00543547"/>
    <w:rsid w:val="0054374D"/>
    <w:rsid w:val="00543D56"/>
    <w:rsid w:val="005440C0"/>
    <w:rsid w:val="00544E74"/>
    <w:rsid w:val="00545203"/>
    <w:rsid w:val="005453AF"/>
    <w:rsid w:val="005466E5"/>
    <w:rsid w:val="0055004B"/>
    <w:rsid w:val="005508C9"/>
    <w:rsid w:val="00550A23"/>
    <w:rsid w:val="00550FEA"/>
    <w:rsid w:val="00551D73"/>
    <w:rsid w:val="005522BE"/>
    <w:rsid w:val="005522CA"/>
    <w:rsid w:val="005522D3"/>
    <w:rsid w:val="00553114"/>
    <w:rsid w:val="00554730"/>
    <w:rsid w:val="00554FDE"/>
    <w:rsid w:val="00555AAB"/>
    <w:rsid w:val="00555AFC"/>
    <w:rsid w:val="00555B2B"/>
    <w:rsid w:val="00555C1C"/>
    <w:rsid w:val="00555D8C"/>
    <w:rsid w:val="0055609F"/>
    <w:rsid w:val="005562D6"/>
    <w:rsid w:val="0055655A"/>
    <w:rsid w:val="00556737"/>
    <w:rsid w:val="00556CD9"/>
    <w:rsid w:val="00556EBF"/>
    <w:rsid w:val="00557065"/>
    <w:rsid w:val="005572ED"/>
    <w:rsid w:val="0056097B"/>
    <w:rsid w:val="00560DBB"/>
    <w:rsid w:val="00561034"/>
    <w:rsid w:val="005614CB"/>
    <w:rsid w:val="005617CC"/>
    <w:rsid w:val="005630EB"/>
    <w:rsid w:val="0056313A"/>
    <w:rsid w:val="0056439C"/>
    <w:rsid w:val="00564ABB"/>
    <w:rsid w:val="00564C9C"/>
    <w:rsid w:val="00566185"/>
    <w:rsid w:val="00566B7C"/>
    <w:rsid w:val="0056773A"/>
    <w:rsid w:val="00567B3E"/>
    <w:rsid w:val="00567BDF"/>
    <w:rsid w:val="00567C3C"/>
    <w:rsid w:val="00570BCD"/>
    <w:rsid w:val="00570C39"/>
    <w:rsid w:val="00571994"/>
    <w:rsid w:val="00571EF6"/>
    <w:rsid w:val="00571F09"/>
    <w:rsid w:val="00572184"/>
    <w:rsid w:val="005725D8"/>
    <w:rsid w:val="005726A1"/>
    <w:rsid w:val="005729F3"/>
    <w:rsid w:val="0057324B"/>
    <w:rsid w:val="005737F7"/>
    <w:rsid w:val="005756F4"/>
    <w:rsid w:val="0057585E"/>
    <w:rsid w:val="0057675F"/>
    <w:rsid w:val="005773BD"/>
    <w:rsid w:val="005824D8"/>
    <w:rsid w:val="00582989"/>
    <w:rsid w:val="00582BE5"/>
    <w:rsid w:val="00583030"/>
    <w:rsid w:val="00583404"/>
    <w:rsid w:val="00584843"/>
    <w:rsid w:val="00584F78"/>
    <w:rsid w:val="005851B3"/>
    <w:rsid w:val="00585BB4"/>
    <w:rsid w:val="00587E76"/>
    <w:rsid w:val="00590AFC"/>
    <w:rsid w:val="00590CE6"/>
    <w:rsid w:val="00591758"/>
    <w:rsid w:val="00591956"/>
    <w:rsid w:val="00591E53"/>
    <w:rsid w:val="0059227A"/>
    <w:rsid w:val="005933D8"/>
    <w:rsid w:val="00593748"/>
    <w:rsid w:val="005937C0"/>
    <w:rsid w:val="00593A4F"/>
    <w:rsid w:val="005954B1"/>
    <w:rsid w:val="00595CFD"/>
    <w:rsid w:val="00596134"/>
    <w:rsid w:val="00596444"/>
    <w:rsid w:val="005964DE"/>
    <w:rsid w:val="005966B1"/>
    <w:rsid w:val="00597593"/>
    <w:rsid w:val="00597A8C"/>
    <w:rsid w:val="005A028F"/>
    <w:rsid w:val="005A0B44"/>
    <w:rsid w:val="005A0EAB"/>
    <w:rsid w:val="005A19DC"/>
    <w:rsid w:val="005A39A2"/>
    <w:rsid w:val="005A5DB9"/>
    <w:rsid w:val="005A76AB"/>
    <w:rsid w:val="005B0062"/>
    <w:rsid w:val="005B017B"/>
    <w:rsid w:val="005B0347"/>
    <w:rsid w:val="005B11AA"/>
    <w:rsid w:val="005B12EB"/>
    <w:rsid w:val="005B1A63"/>
    <w:rsid w:val="005B3C3F"/>
    <w:rsid w:val="005B3E9A"/>
    <w:rsid w:val="005B40A6"/>
    <w:rsid w:val="005B4302"/>
    <w:rsid w:val="005B5A08"/>
    <w:rsid w:val="005B5EA7"/>
    <w:rsid w:val="005B5EF2"/>
    <w:rsid w:val="005C077A"/>
    <w:rsid w:val="005C080D"/>
    <w:rsid w:val="005C0E4D"/>
    <w:rsid w:val="005C36DD"/>
    <w:rsid w:val="005C4C2B"/>
    <w:rsid w:val="005C569E"/>
    <w:rsid w:val="005C5D9E"/>
    <w:rsid w:val="005C666C"/>
    <w:rsid w:val="005D0C2C"/>
    <w:rsid w:val="005D15E5"/>
    <w:rsid w:val="005D1793"/>
    <w:rsid w:val="005D1FE4"/>
    <w:rsid w:val="005D21A3"/>
    <w:rsid w:val="005D21E8"/>
    <w:rsid w:val="005D24DF"/>
    <w:rsid w:val="005D2840"/>
    <w:rsid w:val="005D2992"/>
    <w:rsid w:val="005D2E85"/>
    <w:rsid w:val="005D47C3"/>
    <w:rsid w:val="005D607A"/>
    <w:rsid w:val="005D6D2A"/>
    <w:rsid w:val="005E04C6"/>
    <w:rsid w:val="005E065D"/>
    <w:rsid w:val="005E07F5"/>
    <w:rsid w:val="005E081B"/>
    <w:rsid w:val="005E0BEE"/>
    <w:rsid w:val="005E27DB"/>
    <w:rsid w:val="005E391C"/>
    <w:rsid w:val="005E4697"/>
    <w:rsid w:val="005E4FA9"/>
    <w:rsid w:val="005E5044"/>
    <w:rsid w:val="005E56E7"/>
    <w:rsid w:val="005E65E6"/>
    <w:rsid w:val="005E690E"/>
    <w:rsid w:val="005E7280"/>
    <w:rsid w:val="005F0E11"/>
    <w:rsid w:val="005F0F49"/>
    <w:rsid w:val="005F10BB"/>
    <w:rsid w:val="005F12BF"/>
    <w:rsid w:val="005F15ED"/>
    <w:rsid w:val="005F16DE"/>
    <w:rsid w:val="005F2178"/>
    <w:rsid w:val="005F2417"/>
    <w:rsid w:val="005F476A"/>
    <w:rsid w:val="005F55EA"/>
    <w:rsid w:val="005F626E"/>
    <w:rsid w:val="005F70E9"/>
    <w:rsid w:val="005F7AB9"/>
    <w:rsid w:val="005F7B6A"/>
    <w:rsid w:val="00600629"/>
    <w:rsid w:val="006012A0"/>
    <w:rsid w:val="00601502"/>
    <w:rsid w:val="00601842"/>
    <w:rsid w:val="00601BA3"/>
    <w:rsid w:val="00601F9F"/>
    <w:rsid w:val="00602186"/>
    <w:rsid w:val="00602F03"/>
    <w:rsid w:val="00602F5C"/>
    <w:rsid w:val="006061E8"/>
    <w:rsid w:val="0060626A"/>
    <w:rsid w:val="00606621"/>
    <w:rsid w:val="00606733"/>
    <w:rsid w:val="006067EB"/>
    <w:rsid w:val="0060680E"/>
    <w:rsid w:val="0060684D"/>
    <w:rsid w:val="0060740D"/>
    <w:rsid w:val="00607778"/>
    <w:rsid w:val="00607982"/>
    <w:rsid w:val="00607BE1"/>
    <w:rsid w:val="0061061E"/>
    <w:rsid w:val="00611C82"/>
    <w:rsid w:val="006120CE"/>
    <w:rsid w:val="00612EE1"/>
    <w:rsid w:val="00613D74"/>
    <w:rsid w:val="0061479D"/>
    <w:rsid w:val="006151A2"/>
    <w:rsid w:val="00615386"/>
    <w:rsid w:val="00615B1A"/>
    <w:rsid w:val="00615D58"/>
    <w:rsid w:val="00616244"/>
    <w:rsid w:val="00616348"/>
    <w:rsid w:val="00616D1B"/>
    <w:rsid w:val="006172E4"/>
    <w:rsid w:val="00620891"/>
    <w:rsid w:val="00620936"/>
    <w:rsid w:val="00621635"/>
    <w:rsid w:val="00621C67"/>
    <w:rsid w:val="006221F9"/>
    <w:rsid w:val="00622523"/>
    <w:rsid w:val="006225B8"/>
    <w:rsid w:val="0062289C"/>
    <w:rsid w:val="00623986"/>
    <w:rsid w:val="00623A4A"/>
    <w:rsid w:val="00623E15"/>
    <w:rsid w:val="00624095"/>
    <w:rsid w:val="0062448B"/>
    <w:rsid w:val="00624CAA"/>
    <w:rsid w:val="00625889"/>
    <w:rsid w:val="006259F3"/>
    <w:rsid w:val="00625A5A"/>
    <w:rsid w:val="006268D5"/>
    <w:rsid w:val="00627EEC"/>
    <w:rsid w:val="006300A2"/>
    <w:rsid w:val="00630868"/>
    <w:rsid w:val="00630951"/>
    <w:rsid w:val="00630B4C"/>
    <w:rsid w:val="00631401"/>
    <w:rsid w:val="00632AFB"/>
    <w:rsid w:val="00633801"/>
    <w:rsid w:val="006347B1"/>
    <w:rsid w:val="006354D9"/>
    <w:rsid w:val="006359D6"/>
    <w:rsid w:val="00635A5A"/>
    <w:rsid w:val="00635CC4"/>
    <w:rsid w:val="0063619E"/>
    <w:rsid w:val="00636880"/>
    <w:rsid w:val="00636933"/>
    <w:rsid w:val="0064059B"/>
    <w:rsid w:val="00643BA6"/>
    <w:rsid w:val="00643F22"/>
    <w:rsid w:val="00644DB9"/>
    <w:rsid w:val="00646A8B"/>
    <w:rsid w:val="006502CE"/>
    <w:rsid w:val="00653608"/>
    <w:rsid w:val="006539D5"/>
    <w:rsid w:val="00653B24"/>
    <w:rsid w:val="00653EA9"/>
    <w:rsid w:val="00653F21"/>
    <w:rsid w:val="00654181"/>
    <w:rsid w:val="00655083"/>
    <w:rsid w:val="00655905"/>
    <w:rsid w:val="00656361"/>
    <w:rsid w:val="0065674E"/>
    <w:rsid w:val="00656CDE"/>
    <w:rsid w:val="006577E7"/>
    <w:rsid w:val="00657CA1"/>
    <w:rsid w:val="00657F3B"/>
    <w:rsid w:val="00660232"/>
    <w:rsid w:val="00661216"/>
    <w:rsid w:val="00663062"/>
    <w:rsid w:val="00663636"/>
    <w:rsid w:val="00663731"/>
    <w:rsid w:val="0066451F"/>
    <w:rsid w:val="00664888"/>
    <w:rsid w:val="00665604"/>
    <w:rsid w:val="00667E17"/>
    <w:rsid w:val="0067042A"/>
    <w:rsid w:val="00670DB7"/>
    <w:rsid w:val="0067148F"/>
    <w:rsid w:val="00671D53"/>
    <w:rsid w:val="00673A12"/>
    <w:rsid w:val="00673B8C"/>
    <w:rsid w:val="00674157"/>
    <w:rsid w:val="00674190"/>
    <w:rsid w:val="0067462A"/>
    <w:rsid w:val="00675FB5"/>
    <w:rsid w:val="006760E5"/>
    <w:rsid w:val="006763AE"/>
    <w:rsid w:val="00676AAF"/>
    <w:rsid w:val="00676FE6"/>
    <w:rsid w:val="006775FF"/>
    <w:rsid w:val="00677615"/>
    <w:rsid w:val="00677B4F"/>
    <w:rsid w:val="00677E97"/>
    <w:rsid w:val="00680595"/>
    <w:rsid w:val="00680AAC"/>
    <w:rsid w:val="00680AB2"/>
    <w:rsid w:val="0068158F"/>
    <w:rsid w:val="00681717"/>
    <w:rsid w:val="006829B6"/>
    <w:rsid w:val="00684BAC"/>
    <w:rsid w:val="00685168"/>
    <w:rsid w:val="0068595A"/>
    <w:rsid w:val="00685A2C"/>
    <w:rsid w:val="0068631C"/>
    <w:rsid w:val="0068704F"/>
    <w:rsid w:val="006872FF"/>
    <w:rsid w:val="00687AC1"/>
    <w:rsid w:val="00690E1F"/>
    <w:rsid w:val="006913C2"/>
    <w:rsid w:val="0069282F"/>
    <w:rsid w:val="00694EAE"/>
    <w:rsid w:val="00695C4D"/>
    <w:rsid w:val="00695DFB"/>
    <w:rsid w:val="00696029"/>
    <w:rsid w:val="00696356"/>
    <w:rsid w:val="0069653A"/>
    <w:rsid w:val="00696DAE"/>
    <w:rsid w:val="00696F52"/>
    <w:rsid w:val="0069751D"/>
    <w:rsid w:val="006A0867"/>
    <w:rsid w:val="006A0E13"/>
    <w:rsid w:val="006A1260"/>
    <w:rsid w:val="006A1681"/>
    <w:rsid w:val="006A1938"/>
    <w:rsid w:val="006A1A0D"/>
    <w:rsid w:val="006A2C57"/>
    <w:rsid w:val="006A3705"/>
    <w:rsid w:val="006A40C1"/>
    <w:rsid w:val="006A4575"/>
    <w:rsid w:val="006A5515"/>
    <w:rsid w:val="006A5843"/>
    <w:rsid w:val="006A61E7"/>
    <w:rsid w:val="006A6403"/>
    <w:rsid w:val="006A6A02"/>
    <w:rsid w:val="006A6CC3"/>
    <w:rsid w:val="006A6EAA"/>
    <w:rsid w:val="006A7268"/>
    <w:rsid w:val="006A73C0"/>
    <w:rsid w:val="006A7D49"/>
    <w:rsid w:val="006A7D5F"/>
    <w:rsid w:val="006B0261"/>
    <w:rsid w:val="006B0647"/>
    <w:rsid w:val="006B0ECC"/>
    <w:rsid w:val="006B3160"/>
    <w:rsid w:val="006B3705"/>
    <w:rsid w:val="006B3C6C"/>
    <w:rsid w:val="006B40EF"/>
    <w:rsid w:val="006B4663"/>
    <w:rsid w:val="006B4F45"/>
    <w:rsid w:val="006B6036"/>
    <w:rsid w:val="006B685C"/>
    <w:rsid w:val="006C0C93"/>
    <w:rsid w:val="006C10AA"/>
    <w:rsid w:val="006C160E"/>
    <w:rsid w:val="006C22EC"/>
    <w:rsid w:val="006C2F0A"/>
    <w:rsid w:val="006C3AE4"/>
    <w:rsid w:val="006C4218"/>
    <w:rsid w:val="006C46DF"/>
    <w:rsid w:val="006C4784"/>
    <w:rsid w:val="006C494E"/>
    <w:rsid w:val="006C4F04"/>
    <w:rsid w:val="006C50FD"/>
    <w:rsid w:val="006C72A2"/>
    <w:rsid w:val="006C77C7"/>
    <w:rsid w:val="006C78A3"/>
    <w:rsid w:val="006C7BBD"/>
    <w:rsid w:val="006D002D"/>
    <w:rsid w:val="006D0366"/>
    <w:rsid w:val="006D0940"/>
    <w:rsid w:val="006D0B54"/>
    <w:rsid w:val="006D2A62"/>
    <w:rsid w:val="006D2CD1"/>
    <w:rsid w:val="006D3975"/>
    <w:rsid w:val="006D3AA3"/>
    <w:rsid w:val="006D472C"/>
    <w:rsid w:val="006D5216"/>
    <w:rsid w:val="006D5663"/>
    <w:rsid w:val="006D6406"/>
    <w:rsid w:val="006D6485"/>
    <w:rsid w:val="006D68A7"/>
    <w:rsid w:val="006D6CC7"/>
    <w:rsid w:val="006D6EAD"/>
    <w:rsid w:val="006D70C7"/>
    <w:rsid w:val="006D74F3"/>
    <w:rsid w:val="006D74F9"/>
    <w:rsid w:val="006E0324"/>
    <w:rsid w:val="006E10C1"/>
    <w:rsid w:val="006E1490"/>
    <w:rsid w:val="006E18B8"/>
    <w:rsid w:val="006E2E30"/>
    <w:rsid w:val="006E3B24"/>
    <w:rsid w:val="006E480E"/>
    <w:rsid w:val="006E4DFA"/>
    <w:rsid w:val="006E4F1E"/>
    <w:rsid w:val="006E56ED"/>
    <w:rsid w:val="006E6BDA"/>
    <w:rsid w:val="006E6CF7"/>
    <w:rsid w:val="006E7D5E"/>
    <w:rsid w:val="006F1A45"/>
    <w:rsid w:val="006F1D36"/>
    <w:rsid w:val="006F2284"/>
    <w:rsid w:val="006F2A01"/>
    <w:rsid w:val="006F2FD7"/>
    <w:rsid w:val="006F3334"/>
    <w:rsid w:val="006F39A3"/>
    <w:rsid w:val="006F7B81"/>
    <w:rsid w:val="00700437"/>
    <w:rsid w:val="007024FC"/>
    <w:rsid w:val="007026CB"/>
    <w:rsid w:val="00702CA0"/>
    <w:rsid w:val="00703825"/>
    <w:rsid w:val="00704563"/>
    <w:rsid w:val="00704BE5"/>
    <w:rsid w:val="007062F0"/>
    <w:rsid w:val="0070660B"/>
    <w:rsid w:val="007078B8"/>
    <w:rsid w:val="007078F8"/>
    <w:rsid w:val="0071120A"/>
    <w:rsid w:val="00711515"/>
    <w:rsid w:val="0071160C"/>
    <w:rsid w:val="0071179A"/>
    <w:rsid w:val="00711CA1"/>
    <w:rsid w:val="00712421"/>
    <w:rsid w:val="00712647"/>
    <w:rsid w:val="00712E7D"/>
    <w:rsid w:val="00713103"/>
    <w:rsid w:val="00713DDC"/>
    <w:rsid w:val="00714C7E"/>
    <w:rsid w:val="00715137"/>
    <w:rsid w:val="0071530E"/>
    <w:rsid w:val="007178E6"/>
    <w:rsid w:val="007202DF"/>
    <w:rsid w:val="007215E2"/>
    <w:rsid w:val="00721CA9"/>
    <w:rsid w:val="00721F90"/>
    <w:rsid w:val="00723165"/>
    <w:rsid w:val="007234EF"/>
    <w:rsid w:val="00723954"/>
    <w:rsid w:val="00723A16"/>
    <w:rsid w:val="00724066"/>
    <w:rsid w:val="007248DD"/>
    <w:rsid w:val="0072559F"/>
    <w:rsid w:val="00725883"/>
    <w:rsid w:val="00727AA6"/>
    <w:rsid w:val="00727AD0"/>
    <w:rsid w:val="00731405"/>
    <w:rsid w:val="007317B8"/>
    <w:rsid w:val="00731D72"/>
    <w:rsid w:val="00731E21"/>
    <w:rsid w:val="00732650"/>
    <w:rsid w:val="007339E3"/>
    <w:rsid w:val="00734586"/>
    <w:rsid w:val="00734636"/>
    <w:rsid w:val="0073521B"/>
    <w:rsid w:val="00735B90"/>
    <w:rsid w:val="00735E47"/>
    <w:rsid w:val="00735E9F"/>
    <w:rsid w:val="007361CB"/>
    <w:rsid w:val="00736AD9"/>
    <w:rsid w:val="00737061"/>
    <w:rsid w:val="00737FFD"/>
    <w:rsid w:val="00740AD3"/>
    <w:rsid w:val="007419F1"/>
    <w:rsid w:val="007422B0"/>
    <w:rsid w:val="00743E10"/>
    <w:rsid w:val="00744504"/>
    <w:rsid w:val="007462D4"/>
    <w:rsid w:val="007465FD"/>
    <w:rsid w:val="007467DD"/>
    <w:rsid w:val="00746DDA"/>
    <w:rsid w:val="00746F31"/>
    <w:rsid w:val="007473A8"/>
    <w:rsid w:val="00747724"/>
    <w:rsid w:val="00747E56"/>
    <w:rsid w:val="00750E5A"/>
    <w:rsid w:val="00752BBC"/>
    <w:rsid w:val="007532A9"/>
    <w:rsid w:val="0075351E"/>
    <w:rsid w:val="00753C60"/>
    <w:rsid w:val="0075416A"/>
    <w:rsid w:val="007545F9"/>
    <w:rsid w:val="00754A06"/>
    <w:rsid w:val="00755A11"/>
    <w:rsid w:val="00755A92"/>
    <w:rsid w:val="0075696F"/>
    <w:rsid w:val="007570F6"/>
    <w:rsid w:val="007577F1"/>
    <w:rsid w:val="0075785A"/>
    <w:rsid w:val="00757B5E"/>
    <w:rsid w:val="00757C8A"/>
    <w:rsid w:val="00757D02"/>
    <w:rsid w:val="00760719"/>
    <w:rsid w:val="00761F1A"/>
    <w:rsid w:val="00762955"/>
    <w:rsid w:val="007630BE"/>
    <w:rsid w:val="00763F12"/>
    <w:rsid w:val="0076438B"/>
    <w:rsid w:val="007669A8"/>
    <w:rsid w:val="00766A87"/>
    <w:rsid w:val="00766C22"/>
    <w:rsid w:val="00767A3A"/>
    <w:rsid w:val="00770285"/>
    <w:rsid w:val="007708B9"/>
    <w:rsid w:val="0077121D"/>
    <w:rsid w:val="00772011"/>
    <w:rsid w:val="00772084"/>
    <w:rsid w:val="00773800"/>
    <w:rsid w:val="00773FB3"/>
    <w:rsid w:val="007743C5"/>
    <w:rsid w:val="007752B1"/>
    <w:rsid w:val="00775B25"/>
    <w:rsid w:val="00776618"/>
    <w:rsid w:val="007769E5"/>
    <w:rsid w:val="00776E32"/>
    <w:rsid w:val="007770FF"/>
    <w:rsid w:val="00777475"/>
    <w:rsid w:val="00777A2A"/>
    <w:rsid w:val="00780341"/>
    <w:rsid w:val="0078040F"/>
    <w:rsid w:val="00781E9F"/>
    <w:rsid w:val="00782498"/>
    <w:rsid w:val="007828DA"/>
    <w:rsid w:val="00782DA2"/>
    <w:rsid w:val="0078568F"/>
    <w:rsid w:val="00785A24"/>
    <w:rsid w:val="00786FE7"/>
    <w:rsid w:val="007877D8"/>
    <w:rsid w:val="007878A0"/>
    <w:rsid w:val="00790710"/>
    <w:rsid w:val="00790BCD"/>
    <w:rsid w:val="00791448"/>
    <w:rsid w:val="007923E2"/>
    <w:rsid w:val="007935AD"/>
    <w:rsid w:val="007937F8"/>
    <w:rsid w:val="007939B0"/>
    <w:rsid w:val="00794339"/>
    <w:rsid w:val="0079512B"/>
    <w:rsid w:val="00795823"/>
    <w:rsid w:val="00796F26"/>
    <w:rsid w:val="007A08B6"/>
    <w:rsid w:val="007A0B0D"/>
    <w:rsid w:val="007A0C91"/>
    <w:rsid w:val="007A1F3F"/>
    <w:rsid w:val="007A238A"/>
    <w:rsid w:val="007A3A9B"/>
    <w:rsid w:val="007A3C29"/>
    <w:rsid w:val="007A5EA3"/>
    <w:rsid w:val="007A6D86"/>
    <w:rsid w:val="007A755D"/>
    <w:rsid w:val="007A7EE8"/>
    <w:rsid w:val="007B00AA"/>
    <w:rsid w:val="007B1579"/>
    <w:rsid w:val="007B1C28"/>
    <w:rsid w:val="007B238B"/>
    <w:rsid w:val="007B2405"/>
    <w:rsid w:val="007B276B"/>
    <w:rsid w:val="007B2CF1"/>
    <w:rsid w:val="007B2F44"/>
    <w:rsid w:val="007B302E"/>
    <w:rsid w:val="007B3656"/>
    <w:rsid w:val="007B39ED"/>
    <w:rsid w:val="007B4092"/>
    <w:rsid w:val="007B4888"/>
    <w:rsid w:val="007B4E5C"/>
    <w:rsid w:val="007B659D"/>
    <w:rsid w:val="007B6873"/>
    <w:rsid w:val="007B6924"/>
    <w:rsid w:val="007B6F89"/>
    <w:rsid w:val="007B7BAE"/>
    <w:rsid w:val="007C09EC"/>
    <w:rsid w:val="007C15F8"/>
    <w:rsid w:val="007C2413"/>
    <w:rsid w:val="007C32A5"/>
    <w:rsid w:val="007C3E85"/>
    <w:rsid w:val="007C4AC2"/>
    <w:rsid w:val="007C5A0A"/>
    <w:rsid w:val="007C5D84"/>
    <w:rsid w:val="007C5DC6"/>
    <w:rsid w:val="007C5E9E"/>
    <w:rsid w:val="007C5ED9"/>
    <w:rsid w:val="007C6054"/>
    <w:rsid w:val="007C6447"/>
    <w:rsid w:val="007C683F"/>
    <w:rsid w:val="007C6FCB"/>
    <w:rsid w:val="007C7C15"/>
    <w:rsid w:val="007C7DC4"/>
    <w:rsid w:val="007D08C6"/>
    <w:rsid w:val="007D3248"/>
    <w:rsid w:val="007D3CAA"/>
    <w:rsid w:val="007D46F9"/>
    <w:rsid w:val="007D4896"/>
    <w:rsid w:val="007D543E"/>
    <w:rsid w:val="007D58CD"/>
    <w:rsid w:val="007D5C05"/>
    <w:rsid w:val="007D60D8"/>
    <w:rsid w:val="007D695D"/>
    <w:rsid w:val="007D6F74"/>
    <w:rsid w:val="007D7362"/>
    <w:rsid w:val="007D762C"/>
    <w:rsid w:val="007D7917"/>
    <w:rsid w:val="007D7E48"/>
    <w:rsid w:val="007E012E"/>
    <w:rsid w:val="007E0F3D"/>
    <w:rsid w:val="007E26B2"/>
    <w:rsid w:val="007E287A"/>
    <w:rsid w:val="007E2B3C"/>
    <w:rsid w:val="007E2C09"/>
    <w:rsid w:val="007E305A"/>
    <w:rsid w:val="007E3896"/>
    <w:rsid w:val="007E3DCE"/>
    <w:rsid w:val="007E4C95"/>
    <w:rsid w:val="007E56B8"/>
    <w:rsid w:val="007E5940"/>
    <w:rsid w:val="007E5E4E"/>
    <w:rsid w:val="007E6AC7"/>
    <w:rsid w:val="007E6F85"/>
    <w:rsid w:val="007E76D5"/>
    <w:rsid w:val="007E78C6"/>
    <w:rsid w:val="007E7B48"/>
    <w:rsid w:val="007E7FF2"/>
    <w:rsid w:val="007F130B"/>
    <w:rsid w:val="007F142E"/>
    <w:rsid w:val="007F2595"/>
    <w:rsid w:val="007F3444"/>
    <w:rsid w:val="007F3B90"/>
    <w:rsid w:val="007F4561"/>
    <w:rsid w:val="007F47E6"/>
    <w:rsid w:val="007F4887"/>
    <w:rsid w:val="007F4A4C"/>
    <w:rsid w:val="007F57E6"/>
    <w:rsid w:val="007F61C2"/>
    <w:rsid w:val="007F6341"/>
    <w:rsid w:val="007F71FA"/>
    <w:rsid w:val="007F73C2"/>
    <w:rsid w:val="007F76CD"/>
    <w:rsid w:val="0080027C"/>
    <w:rsid w:val="008003B5"/>
    <w:rsid w:val="0080040C"/>
    <w:rsid w:val="0080051C"/>
    <w:rsid w:val="00800A95"/>
    <w:rsid w:val="00800C37"/>
    <w:rsid w:val="00800DF7"/>
    <w:rsid w:val="008016D8"/>
    <w:rsid w:val="00801711"/>
    <w:rsid w:val="0080192A"/>
    <w:rsid w:val="008019D3"/>
    <w:rsid w:val="008021FE"/>
    <w:rsid w:val="008026C2"/>
    <w:rsid w:val="00802FB3"/>
    <w:rsid w:val="0080324C"/>
    <w:rsid w:val="0080347E"/>
    <w:rsid w:val="00803F1F"/>
    <w:rsid w:val="0080497D"/>
    <w:rsid w:val="00805278"/>
    <w:rsid w:val="008059C6"/>
    <w:rsid w:val="00806250"/>
    <w:rsid w:val="00806252"/>
    <w:rsid w:val="00810234"/>
    <w:rsid w:val="00811918"/>
    <w:rsid w:val="00811B37"/>
    <w:rsid w:val="008145CF"/>
    <w:rsid w:val="0081477F"/>
    <w:rsid w:val="00815FE3"/>
    <w:rsid w:val="0081688E"/>
    <w:rsid w:val="008174B1"/>
    <w:rsid w:val="008207D9"/>
    <w:rsid w:val="00820806"/>
    <w:rsid w:val="00822364"/>
    <w:rsid w:val="00823705"/>
    <w:rsid w:val="0082394C"/>
    <w:rsid w:val="00823AD0"/>
    <w:rsid w:val="00824652"/>
    <w:rsid w:val="00824CD7"/>
    <w:rsid w:val="00824D22"/>
    <w:rsid w:val="008278BC"/>
    <w:rsid w:val="00830C69"/>
    <w:rsid w:val="00830CF8"/>
    <w:rsid w:val="00830ED2"/>
    <w:rsid w:val="0083159A"/>
    <w:rsid w:val="00831688"/>
    <w:rsid w:val="00833613"/>
    <w:rsid w:val="00834477"/>
    <w:rsid w:val="00834B6F"/>
    <w:rsid w:val="00835575"/>
    <w:rsid w:val="00835844"/>
    <w:rsid w:val="00835980"/>
    <w:rsid w:val="00836039"/>
    <w:rsid w:val="00836732"/>
    <w:rsid w:val="00837F4B"/>
    <w:rsid w:val="00840ABE"/>
    <w:rsid w:val="008412EB"/>
    <w:rsid w:val="00843997"/>
    <w:rsid w:val="00843BA4"/>
    <w:rsid w:val="00843DC2"/>
    <w:rsid w:val="0084437F"/>
    <w:rsid w:val="00844B47"/>
    <w:rsid w:val="008457D1"/>
    <w:rsid w:val="00845D37"/>
    <w:rsid w:val="0084602A"/>
    <w:rsid w:val="00846A0A"/>
    <w:rsid w:val="008470E9"/>
    <w:rsid w:val="008511E0"/>
    <w:rsid w:val="008518E3"/>
    <w:rsid w:val="008536DA"/>
    <w:rsid w:val="00853770"/>
    <w:rsid w:val="00854622"/>
    <w:rsid w:val="008547D0"/>
    <w:rsid w:val="00854BE1"/>
    <w:rsid w:val="00856341"/>
    <w:rsid w:val="00856DD1"/>
    <w:rsid w:val="00856E14"/>
    <w:rsid w:val="00856F2F"/>
    <w:rsid w:val="00860AA6"/>
    <w:rsid w:val="00860AC4"/>
    <w:rsid w:val="00860DCF"/>
    <w:rsid w:val="008626CE"/>
    <w:rsid w:val="00862DA4"/>
    <w:rsid w:val="00863332"/>
    <w:rsid w:val="00863CE3"/>
    <w:rsid w:val="00863FE0"/>
    <w:rsid w:val="008642F4"/>
    <w:rsid w:val="00866A9B"/>
    <w:rsid w:val="00866E69"/>
    <w:rsid w:val="008671C8"/>
    <w:rsid w:val="008701CB"/>
    <w:rsid w:val="00871F90"/>
    <w:rsid w:val="008723CB"/>
    <w:rsid w:val="0087291C"/>
    <w:rsid w:val="008741BE"/>
    <w:rsid w:val="008742B7"/>
    <w:rsid w:val="00874877"/>
    <w:rsid w:val="008757EA"/>
    <w:rsid w:val="00876C29"/>
    <w:rsid w:val="00877690"/>
    <w:rsid w:val="00877AF3"/>
    <w:rsid w:val="008805D9"/>
    <w:rsid w:val="008812C6"/>
    <w:rsid w:val="00882032"/>
    <w:rsid w:val="00882157"/>
    <w:rsid w:val="00882571"/>
    <w:rsid w:val="00882818"/>
    <w:rsid w:val="0088323B"/>
    <w:rsid w:val="00883E6F"/>
    <w:rsid w:val="008842C5"/>
    <w:rsid w:val="008867B4"/>
    <w:rsid w:val="00886DA4"/>
    <w:rsid w:val="0088779B"/>
    <w:rsid w:val="0088788C"/>
    <w:rsid w:val="00890216"/>
    <w:rsid w:val="00890ADA"/>
    <w:rsid w:val="00890CB1"/>
    <w:rsid w:val="008920A0"/>
    <w:rsid w:val="00892B17"/>
    <w:rsid w:val="008930A0"/>
    <w:rsid w:val="008935E1"/>
    <w:rsid w:val="00893E91"/>
    <w:rsid w:val="00893EBA"/>
    <w:rsid w:val="0089505B"/>
    <w:rsid w:val="008952D6"/>
    <w:rsid w:val="00896418"/>
    <w:rsid w:val="00896674"/>
    <w:rsid w:val="00896800"/>
    <w:rsid w:val="00896B78"/>
    <w:rsid w:val="008976C3"/>
    <w:rsid w:val="0089770A"/>
    <w:rsid w:val="0089779F"/>
    <w:rsid w:val="008A15C2"/>
    <w:rsid w:val="008A19FD"/>
    <w:rsid w:val="008A1C40"/>
    <w:rsid w:val="008A1E8D"/>
    <w:rsid w:val="008A2254"/>
    <w:rsid w:val="008A2392"/>
    <w:rsid w:val="008A2C79"/>
    <w:rsid w:val="008A2DAE"/>
    <w:rsid w:val="008A369B"/>
    <w:rsid w:val="008A41EA"/>
    <w:rsid w:val="008A4D6D"/>
    <w:rsid w:val="008A4DDC"/>
    <w:rsid w:val="008A50E4"/>
    <w:rsid w:val="008A6357"/>
    <w:rsid w:val="008A6673"/>
    <w:rsid w:val="008A6742"/>
    <w:rsid w:val="008B0EC1"/>
    <w:rsid w:val="008B0F17"/>
    <w:rsid w:val="008B11EE"/>
    <w:rsid w:val="008B1A93"/>
    <w:rsid w:val="008B215E"/>
    <w:rsid w:val="008B2A4E"/>
    <w:rsid w:val="008B2AD0"/>
    <w:rsid w:val="008B35CE"/>
    <w:rsid w:val="008B35F6"/>
    <w:rsid w:val="008B395D"/>
    <w:rsid w:val="008B4042"/>
    <w:rsid w:val="008B417B"/>
    <w:rsid w:val="008B4844"/>
    <w:rsid w:val="008B5278"/>
    <w:rsid w:val="008B53A3"/>
    <w:rsid w:val="008B547C"/>
    <w:rsid w:val="008B5F5A"/>
    <w:rsid w:val="008B6F49"/>
    <w:rsid w:val="008B7470"/>
    <w:rsid w:val="008C03F7"/>
    <w:rsid w:val="008C04A6"/>
    <w:rsid w:val="008C0EB4"/>
    <w:rsid w:val="008C2E13"/>
    <w:rsid w:val="008C3D73"/>
    <w:rsid w:val="008C3E42"/>
    <w:rsid w:val="008C4D97"/>
    <w:rsid w:val="008C5345"/>
    <w:rsid w:val="008C55EB"/>
    <w:rsid w:val="008C7F15"/>
    <w:rsid w:val="008D026A"/>
    <w:rsid w:val="008D3126"/>
    <w:rsid w:val="008D3556"/>
    <w:rsid w:val="008D3D40"/>
    <w:rsid w:val="008D42D4"/>
    <w:rsid w:val="008D4A5E"/>
    <w:rsid w:val="008D4CA8"/>
    <w:rsid w:val="008D640E"/>
    <w:rsid w:val="008D66DE"/>
    <w:rsid w:val="008D6A98"/>
    <w:rsid w:val="008E0C55"/>
    <w:rsid w:val="008E0D53"/>
    <w:rsid w:val="008E18AD"/>
    <w:rsid w:val="008E1AE1"/>
    <w:rsid w:val="008E1BBE"/>
    <w:rsid w:val="008E2544"/>
    <w:rsid w:val="008E288A"/>
    <w:rsid w:val="008E39F1"/>
    <w:rsid w:val="008E4C5E"/>
    <w:rsid w:val="008E4CF2"/>
    <w:rsid w:val="008E623D"/>
    <w:rsid w:val="008E7741"/>
    <w:rsid w:val="008E7ED8"/>
    <w:rsid w:val="008F157F"/>
    <w:rsid w:val="008F158B"/>
    <w:rsid w:val="008F200C"/>
    <w:rsid w:val="008F220F"/>
    <w:rsid w:val="008F2A72"/>
    <w:rsid w:val="008F2C7D"/>
    <w:rsid w:val="008F2CFC"/>
    <w:rsid w:val="008F4B52"/>
    <w:rsid w:val="008F4CF4"/>
    <w:rsid w:val="008F583E"/>
    <w:rsid w:val="008F5ACE"/>
    <w:rsid w:val="008F5C9B"/>
    <w:rsid w:val="008F6297"/>
    <w:rsid w:val="008F650A"/>
    <w:rsid w:val="008F69FE"/>
    <w:rsid w:val="008F6E1C"/>
    <w:rsid w:val="009008FB"/>
    <w:rsid w:val="00900C69"/>
    <w:rsid w:val="009013A9"/>
    <w:rsid w:val="00901A4F"/>
    <w:rsid w:val="00901C48"/>
    <w:rsid w:val="009022DE"/>
    <w:rsid w:val="009022EC"/>
    <w:rsid w:val="00902F96"/>
    <w:rsid w:val="009039B7"/>
    <w:rsid w:val="00904014"/>
    <w:rsid w:val="00904800"/>
    <w:rsid w:val="009052D1"/>
    <w:rsid w:val="00905F9B"/>
    <w:rsid w:val="00906163"/>
    <w:rsid w:val="0090648F"/>
    <w:rsid w:val="00906BFE"/>
    <w:rsid w:val="00906C27"/>
    <w:rsid w:val="00907041"/>
    <w:rsid w:val="00907077"/>
    <w:rsid w:val="009075A7"/>
    <w:rsid w:val="0090796B"/>
    <w:rsid w:val="00907D61"/>
    <w:rsid w:val="009104FB"/>
    <w:rsid w:val="0091063E"/>
    <w:rsid w:val="00910D1C"/>
    <w:rsid w:val="00910EA2"/>
    <w:rsid w:val="0091171E"/>
    <w:rsid w:val="009133B6"/>
    <w:rsid w:val="009136D1"/>
    <w:rsid w:val="00913B69"/>
    <w:rsid w:val="00913DEE"/>
    <w:rsid w:val="009158DD"/>
    <w:rsid w:val="00916F53"/>
    <w:rsid w:val="00916F9A"/>
    <w:rsid w:val="00917367"/>
    <w:rsid w:val="009177A0"/>
    <w:rsid w:val="00920617"/>
    <w:rsid w:val="00920A73"/>
    <w:rsid w:val="00920B68"/>
    <w:rsid w:val="00922B38"/>
    <w:rsid w:val="00922E95"/>
    <w:rsid w:val="00923CA3"/>
    <w:rsid w:val="00924DEF"/>
    <w:rsid w:val="00924F42"/>
    <w:rsid w:val="00925805"/>
    <w:rsid w:val="00925D20"/>
    <w:rsid w:val="009260FA"/>
    <w:rsid w:val="00926483"/>
    <w:rsid w:val="00926C8B"/>
    <w:rsid w:val="00927137"/>
    <w:rsid w:val="00927E35"/>
    <w:rsid w:val="00930A35"/>
    <w:rsid w:val="009319BC"/>
    <w:rsid w:val="009319FB"/>
    <w:rsid w:val="00931E98"/>
    <w:rsid w:val="00931F7D"/>
    <w:rsid w:val="009327DC"/>
    <w:rsid w:val="009327F4"/>
    <w:rsid w:val="00932FA9"/>
    <w:rsid w:val="009333F0"/>
    <w:rsid w:val="0093432C"/>
    <w:rsid w:val="00935D29"/>
    <w:rsid w:val="00935FEE"/>
    <w:rsid w:val="009364C8"/>
    <w:rsid w:val="00937931"/>
    <w:rsid w:val="00937DBC"/>
    <w:rsid w:val="00940615"/>
    <w:rsid w:val="00940619"/>
    <w:rsid w:val="009409D9"/>
    <w:rsid w:val="00940D5A"/>
    <w:rsid w:val="00941E71"/>
    <w:rsid w:val="00943105"/>
    <w:rsid w:val="00943340"/>
    <w:rsid w:val="009434C6"/>
    <w:rsid w:val="009434CE"/>
    <w:rsid w:val="00943EDA"/>
    <w:rsid w:val="00943EEB"/>
    <w:rsid w:val="0094501D"/>
    <w:rsid w:val="00945924"/>
    <w:rsid w:val="00945EE4"/>
    <w:rsid w:val="00945F5C"/>
    <w:rsid w:val="0094603B"/>
    <w:rsid w:val="00946423"/>
    <w:rsid w:val="0094649C"/>
    <w:rsid w:val="00947F07"/>
    <w:rsid w:val="009508E5"/>
    <w:rsid w:val="00950AE6"/>
    <w:rsid w:val="0095154D"/>
    <w:rsid w:val="0095229B"/>
    <w:rsid w:val="00952582"/>
    <w:rsid w:val="0095310C"/>
    <w:rsid w:val="00953987"/>
    <w:rsid w:val="009551DA"/>
    <w:rsid w:val="00956893"/>
    <w:rsid w:val="00957FA7"/>
    <w:rsid w:val="00960BB7"/>
    <w:rsid w:val="009616A7"/>
    <w:rsid w:val="00961BD7"/>
    <w:rsid w:val="00961BD8"/>
    <w:rsid w:val="00961FE0"/>
    <w:rsid w:val="00962654"/>
    <w:rsid w:val="0096291B"/>
    <w:rsid w:val="00962A07"/>
    <w:rsid w:val="009653A1"/>
    <w:rsid w:val="009653DC"/>
    <w:rsid w:val="00966E0D"/>
    <w:rsid w:val="00967426"/>
    <w:rsid w:val="0096790B"/>
    <w:rsid w:val="00970B71"/>
    <w:rsid w:val="00970B92"/>
    <w:rsid w:val="00971B70"/>
    <w:rsid w:val="00971ECD"/>
    <w:rsid w:val="009723A7"/>
    <w:rsid w:val="009725A1"/>
    <w:rsid w:val="009728EF"/>
    <w:rsid w:val="00972B49"/>
    <w:rsid w:val="00972FF9"/>
    <w:rsid w:val="00973289"/>
    <w:rsid w:val="00973BF7"/>
    <w:rsid w:val="0097459C"/>
    <w:rsid w:val="00974D78"/>
    <w:rsid w:val="00974FF4"/>
    <w:rsid w:val="009754AD"/>
    <w:rsid w:val="009758C4"/>
    <w:rsid w:val="0097680E"/>
    <w:rsid w:val="0097746F"/>
    <w:rsid w:val="00977AB0"/>
    <w:rsid w:val="00977BA8"/>
    <w:rsid w:val="0098067F"/>
    <w:rsid w:val="00980E99"/>
    <w:rsid w:val="0098103A"/>
    <w:rsid w:val="00981D95"/>
    <w:rsid w:val="0098227F"/>
    <w:rsid w:val="009828DC"/>
    <w:rsid w:val="00982E8B"/>
    <w:rsid w:val="0098357D"/>
    <w:rsid w:val="009839B3"/>
    <w:rsid w:val="00983F9A"/>
    <w:rsid w:val="0098447E"/>
    <w:rsid w:val="00984672"/>
    <w:rsid w:val="0098549D"/>
    <w:rsid w:val="009860DA"/>
    <w:rsid w:val="0098651F"/>
    <w:rsid w:val="00986D24"/>
    <w:rsid w:val="00986F6B"/>
    <w:rsid w:val="00987574"/>
    <w:rsid w:val="00987E48"/>
    <w:rsid w:val="00987FD0"/>
    <w:rsid w:val="00991862"/>
    <w:rsid w:val="00991E0A"/>
    <w:rsid w:val="00992DBF"/>
    <w:rsid w:val="00993F2D"/>
    <w:rsid w:val="009967A5"/>
    <w:rsid w:val="00996B0A"/>
    <w:rsid w:val="00997BF8"/>
    <w:rsid w:val="00997C63"/>
    <w:rsid w:val="009A0039"/>
    <w:rsid w:val="009A17A0"/>
    <w:rsid w:val="009A1F3E"/>
    <w:rsid w:val="009A26DC"/>
    <w:rsid w:val="009A2B87"/>
    <w:rsid w:val="009A2FFF"/>
    <w:rsid w:val="009A4478"/>
    <w:rsid w:val="009A5100"/>
    <w:rsid w:val="009A5BB7"/>
    <w:rsid w:val="009A650E"/>
    <w:rsid w:val="009A74DD"/>
    <w:rsid w:val="009B0939"/>
    <w:rsid w:val="009B25D5"/>
    <w:rsid w:val="009B2B30"/>
    <w:rsid w:val="009B3510"/>
    <w:rsid w:val="009B4AC8"/>
    <w:rsid w:val="009B51DF"/>
    <w:rsid w:val="009B5A79"/>
    <w:rsid w:val="009B60C0"/>
    <w:rsid w:val="009B65FA"/>
    <w:rsid w:val="009B676A"/>
    <w:rsid w:val="009B79DA"/>
    <w:rsid w:val="009B7C3D"/>
    <w:rsid w:val="009B7CE3"/>
    <w:rsid w:val="009B7EEB"/>
    <w:rsid w:val="009C013D"/>
    <w:rsid w:val="009C03E6"/>
    <w:rsid w:val="009C082B"/>
    <w:rsid w:val="009C101D"/>
    <w:rsid w:val="009C113E"/>
    <w:rsid w:val="009C11F3"/>
    <w:rsid w:val="009C29E5"/>
    <w:rsid w:val="009C590C"/>
    <w:rsid w:val="009C63E0"/>
    <w:rsid w:val="009C66BA"/>
    <w:rsid w:val="009C7550"/>
    <w:rsid w:val="009D13F7"/>
    <w:rsid w:val="009D1500"/>
    <w:rsid w:val="009D1DD5"/>
    <w:rsid w:val="009D2D21"/>
    <w:rsid w:val="009D3469"/>
    <w:rsid w:val="009D48E9"/>
    <w:rsid w:val="009D4BA2"/>
    <w:rsid w:val="009D5893"/>
    <w:rsid w:val="009D74D8"/>
    <w:rsid w:val="009E0340"/>
    <w:rsid w:val="009E0C9B"/>
    <w:rsid w:val="009E113E"/>
    <w:rsid w:val="009E2408"/>
    <w:rsid w:val="009E2756"/>
    <w:rsid w:val="009E27B7"/>
    <w:rsid w:val="009E3C08"/>
    <w:rsid w:val="009E3CE1"/>
    <w:rsid w:val="009E4582"/>
    <w:rsid w:val="009E47E5"/>
    <w:rsid w:val="009E5133"/>
    <w:rsid w:val="009E57C9"/>
    <w:rsid w:val="009E66A1"/>
    <w:rsid w:val="009E6D96"/>
    <w:rsid w:val="009E6ED7"/>
    <w:rsid w:val="009E6FE0"/>
    <w:rsid w:val="009E7381"/>
    <w:rsid w:val="009E7AC7"/>
    <w:rsid w:val="009F0463"/>
    <w:rsid w:val="009F0BE7"/>
    <w:rsid w:val="009F0E63"/>
    <w:rsid w:val="009F176D"/>
    <w:rsid w:val="009F17C3"/>
    <w:rsid w:val="009F1EDC"/>
    <w:rsid w:val="009F29EA"/>
    <w:rsid w:val="009F2A8A"/>
    <w:rsid w:val="009F3869"/>
    <w:rsid w:val="009F4A52"/>
    <w:rsid w:val="009F504C"/>
    <w:rsid w:val="009F50AB"/>
    <w:rsid w:val="009F5A8F"/>
    <w:rsid w:val="009F6014"/>
    <w:rsid w:val="009F6222"/>
    <w:rsid w:val="009F67A4"/>
    <w:rsid w:val="009F68D0"/>
    <w:rsid w:val="009F6B65"/>
    <w:rsid w:val="009F6F7F"/>
    <w:rsid w:val="009F704C"/>
    <w:rsid w:val="009F7930"/>
    <w:rsid w:val="009F7AD6"/>
    <w:rsid w:val="00A0041F"/>
    <w:rsid w:val="00A0089E"/>
    <w:rsid w:val="00A01CA1"/>
    <w:rsid w:val="00A02921"/>
    <w:rsid w:val="00A029D0"/>
    <w:rsid w:val="00A0326A"/>
    <w:rsid w:val="00A04433"/>
    <w:rsid w:val="00A0468F"/>
    <w:rsid w:val="00A0637A"/>
    <w:rsid w:val="00A0672C"/>
    <w:rsid w:val="00A07B0A"/>
    <w:rsid w:val="00A07E10"/>
    <w:rsid w:val="00A07FF5"/>
    <w:rsid w:val="00A10B0D"/>
    <w:rsid w:val="00A10CC1"/>
    <w:rsid w:val="00A10D47"/>
    <w:rsid w:val="00A11786"/>
    <w:rsid w:val="00A11A18"/>
    <w:rsid w:val="00A11D31"/>
    <w:rsid w:val="00A12BCE"/>
    <w:rsid w:val="00A1318E"/>
    <w:rsid w:val="00A147CD"/>
    <w:rsid w:val="00A14C64"/>
    <w:rsid w:val="00A1557D"/>
    <w:rsid w:val="00A17711"/>
    <w:rsid w:val="00A17887"/>
    <w:rsid w:val="00A17DF0"/>
    <w:rsid w:val="00A20861"/>
    <w:rsid w:val="00A20B22"/>
    <w:rsid w:val="00A20B4A"/>
    <w:rsid w:val="00A20F45"/>
    <w:rsid w:val="00A2271D"/>
    <w:rsid w:val="00A22CC4"/>
    <w:rsid w:val="00A24314"/>
    <w:rsid w:val="00A2435D"/>
    <w:rsid w:val="00A24B7D"/>
    <w:rsid w:val="00A24C56"/>
    <w:rsid w:val="00A25315"/>
    <w:rsid w:val="00A2561B"/>
    <w:rsid w:val="00A25972"/>
    <w:rsid w:val="00A25C77"/>
    <w:rsid w:val="00A25CF6"/>
    <w:rsid w:val="00A25E16"/>
    <w:rsid w:val="00A26FC4"/>
    <w:rsid w:val="00A27DA0"/>
    <w:rsid w:val="00A3005D"/>
    <w:rsid w:val="00A30D74"/>
    <w:rsid w:val="00A310D0"/>
    <w:rsid w:val="00A316FA"/>
    <w:rsid w:val="00A32CCF"/>
    <w:rsid w:val="00A3435A"/>
    <w:rsid w:val="00A34DE6"/>
    <w:rsid w:val="00A34EE8"/>
    <w:rsid w:val="00A34F88"/>
    <w:rsid w:val="00A353F8"/>
    <w:rsid w:val="00A35A94"/>
    <w:rsid w:val="00A375D1"/>
    <w:rsid w:val="00A377CE"/>
    <w:rsid w:val="00A37F5A"/>
    <w:rsid w:val="00A41083"/>
    <w:rsid w:val="00A41317"/>
    <w:rsid w:val="00A41488"/>
    <w:rsid w:val="00A423BF"/>
    <w:rsid w:val="00A44575"/>
    <w:rsid w:val="00A446D0"/>
    <w:rsid w:val="00A44C40"/>
    <w:rsid w:val="00A45585"/>
    <w:rsid w:val="00A45A04"/>
    <w:rsid w:val="00A45F44"/>
    <w:rsid w:val="00A47A91"/>
    <w:rsid w:val="00A50567"/>
    <w:rsid w:val="00A50C39"/>
    <w:rsid w:val="00A51050"/>
    <w:rsid w:val="00A51BF7"/>
    <w:rsid w:val="00A52682"/>
    <w:rsid w:val="00A5282D"/>
    <w:rsid w:val="00A52CCA"/>
    <w:rsid w:val="00A52EC1"/>
    <w:rsid w:val="00A53A96"/>
    <w:rsid w:val="00A53FEE"/>
    <w:rsid w:val="00A5446A"/>
    <w:rsid w:val="00A54CE4"/>
    <w:rsid w:val="00A54D4D"/>
    <w:rsid w:val="00A54E61"/>
    <w:rsid w:val="00A552B8"/>
    <w:rsid w:val="00A55480"/>
    <w:rsid w:val="00A55BC8"/>
    <w:rsid w:val="00A55C6B"/>
    <w:rsid w:val="00A5663A"/>
    <w:rsid w:val="00A5722F"/>
    <w:rsid w:val="00A57275"/>
    <w:rsid w:val="00A57AD9"/>
    <w:rsid w:val="00A60556"/>
    <w:rsid w:val="00A608EB"/>
    <w:rsid w:val="00A609EC"/>
    <w:rsid w:val="00A60CC7"/>
    <w:rsid w:val="00A60CFE"/>
    <w:rsid w:val="00A62422"/>
    <w:rsid w:val="00A625F8"/>
    <w:rsid w:val="00A62CFB"/>
    <w:rsid w:val="00A62D5A"/>
    <w:rsid w:val="00A634B9"/>
    <w:rsid w:val="00A63FCE"/>
    <w:rsid w:val="00A640C6"/>
    <w:rsid w:val="00A644E6"/>
    <w:rsid w:val="00A665EE"/>
    <w:rsid w:val="00A66FB0"/>
    <w:rsid w:val="00A67B6E"/>
    <w:rsid w:val="00A720A4"/>
    <w:rsid w:val="00A73618"/>
    <w:rsid w:val="00A7384D"/>
    <w:rsid w:val="00A73E96"/>
    <w:rsid w:val="00A7465B"/>
    <w:rsid w:val="00A74C60"/>
    <w:rsid w:val="00A74F9C"/>
    <w:rsid w:val="00A75124"/>
    <w:rsid w:val="00A75B45"/>
    <w:rsid w:val="00A76BEF"/>
    <w:rsid w:val="00A77421"/>
    <w:rsid w:val="00A77BD6"/>
    <w:rsid w:val="00A77F9B"/>
    <w:rsid w:val="00A80338"/>
    <w:rsid w:val="00A806A3"/>
    <w:rsid w:val="00A80A61"/>
    <w:rsid w:val="00A81008"/>
    <w:rsid w:val="00A816DD"/>
    <w:rsid w:val="00A82573"/>
    <w:rsid w:val="00A83941"/>
    <w:rsid w:val="00A83BD6"/>
    <w:rsid w:val="00A85372"/>
    <w:rsid w:val="00A85D98"/>
    <w:rsid w:val="00A85FD8"/>
    <w:rsid w:val="00A862AF"/>
    <w:rsid w:val="00A8669E"/>
    <w:rsid w:val="00A867E2"/>
    <w:rsid w:val="00A87876"/>
    <w:rsid w:val="00A87BE9"/>
    <w:rsid w:val="00A87D6A"/>
    <w:rsid w:val="00A902A8"/>
    <w:rsid w:val="00A9157F"/>
    <w:rsid w:val="00A918AC"/>
    <w:rsid w:val="00A92B90"/>
    <w:rsid w:val="00A92F65"/>
    <w:rsid w:val="00A93B97"/>
    <w:rsid w:val="00A94ADA"/>
    <w:rsid w:val="00A95635"/>
    <w:rsid w:val="00A957C4"/>
    <w:rsid w:val="00A95938"/>
    <w:rsid w:val="00A95CDD"/>
    <w:rsid w:val="00A95E03"/>
    <w:rsid w:val="00A965F6"/>
    <w:rsid w:val="00A96E5B"/>
    <w:rsid w:val="00AA045B"/>
    <w:rsid w:val="00AA04C4"/>
    <w:rsid w:val="00AA1E29"/>
    <w:rsid w:val="00AA1F91"/>
    <w:rsid w:val="00AA2A12"/>
    <w:rsid w:val="00AA30EA"/>
    <w:rsid w:val="00AA3280"/>
    <w:rsid w:val="00AA338B"/>
    <w:rsid w:val="00AA51FF"/>
    <w:rsid w:val="00AA56FF"/>
    <w:rsid w:val="00AA5933"/>
    <w:rsid w:val="00AA5D39"/>
    <w:rsid w:val="00AA5DD3"/>
    <w:rsid w:val="00AA5F1C"/>
    <w:rsid w:val="00AA67AA"/>
    <w:rsid w:val="00AA6B27"/>
    <w:rsid w:val="00AA75D4"/>
    <w:rsid w:val="00AB0038"/>
    <w:rsid w:val="00AB0589"/>
    <w:rsid w:val="00AB05BF"/>
    <w:rsid w:val="00AB0633"/>
    <w:rsid w:val="00AB1CBE"/>
    <w:rsid w:val="00AB3065"/>
    <w:rsid w:val="00AB3526"/>
    <w:rsid w:val="00AB353F"/>
    <w:rsid w:val="00AB3726"/>
    <w:rsid w:val="00AB3CB7"/>
    <w:rsid w:val="00AB3EBD"/>
    <w:rsid w:val="00AB4236"/>
    <w:rsid w:val="00AB4551"/>
    <w:rsid w:val="00AB5C6F"/>
    <w:rsid w:val="00AB7094"/>
    <w:rsid w:val="00AB7DA1"/>
    <w:rsid w:val="00AC098A"/>
    <w:rsid w:val="00AC18E4"/>
    <w:rsid w:val="00AC1908"/>
    <w:rsid w:val="00AC21A3"/>
    <w:rsid w:val="00AC21F1"/>
    <w:rsid w:val="00AC23BD"/>
    <w:rsid w:val="00AC3672"/>
    <w:rsid w:val="00AC4239"/>
    <w:rsid w:val="00AC483D"/>
    <w:rsid w:val="00AC4F7D"/>
    <w:rsid w:val="00AC5316"/>
    <w:rsid w:val="00AC5479"/>
    <w:rsid w:val="00AC57BF"/>
    <w:rsid w:val="00AC5926"/>
    <w:rsid w:val="00AC5F6B"/>
    <w:rsid w:val="00AC684E"/>
    <w:rsid w:val="00AD1724"/>
    <w:rsid w:val="00AD2129"/>
    <w:rsid w:val="00AD2672"/>
    <w:rsid w:val="00AD2D01"/>
    <w:rsid w:val="00AD38E3"/>
    <w:rsid w:val="00AD6C15"/>
    <w:rsid w:val="00AD72CB"/>
    <w:rsid w:val="00AD789B"/>
    <w:rsid w:val="00AE05B6"/>
    <w:rsid w:val="00AE161F"/>
    <w:rsid w:val="00AE183C"/>
    <w:rsid w:val="00AE1B0C"/>
    <w:rsid w:val="00AE38FD"/>
    <w:rsid w:val="00AE48E2"/>
    <w:rsid w:val="00AE5B9A"/>
    <w:rsid w:val="00AE5EF7"/>
    <w:rsid w:val="00AE6CFB"/>
    <w:rsid w:val="00AE7552"/>
    <w:rsid w:val="00AE76CD"/>
    <w:rsid w:val="00AF1A7D"/>
    <w:rsid w:val="00AF1B29"/>
    <w:rsid w:val="00AF3478"/>
    <w:rsid w:val="00AF395F"/>
    <w:rsid w:val="00AF4C12"/>
    <w:rsid w:val="00AF506A"/>
    <w:rsid w:val="00AF510F"/>
    <w:rsid w:val="00AF5278"/>
    <w:rsid w:val="00AF5C99"/>
    <w:rsid w:val="00AF5FA3"/>
    <w:rsid w:val="00AF688C"/>
    <w:rsid w:val="00AF6EA1"/>
    <w:rsid w:val="00B02635"/>
    <w:rsid w:val="00B02DB4"/>
    <w:rsid w:val="00B03DEF"/>
    <w:rsid w:val="00B04A93"/>
    <w:rsid w:val="00B104A6"/>
    <w:rsid w:val="00B107CC"/>
    <w:rsid w:val="00B10FBC"/>
    <w:rsid w:val="00B112E2"/>
    <w:rsid w:val="00B1133B"/>
    <w:rsid w:val="00B11AB0"/>
    <w:rsid w:val="00B12D51"/>
    <w:rsid w:val="00B13232"/>
    <w:rsid w:val="00B134CF"/>
    <w:rsid w:val="00B13BE5"/>
    <w:rsid w:val="00B15193"/>
    <w:rsid w:val="00B15E30"/>
    <w:rsid w:val="00B17179"/>
    <w:rsid w:val="00B171FE"/>
    <w:rsid w:val="00B20056"/>
    <w:rsid w:val="00B20BBD"/>
    <w:rsid w:val="00B20C75"/>
    <w:rsid w:val="00B20E71"/>
    <w:rsid w:val="00B21ADD"/>
    <w:rsid w:val="00B2244A"/>
    <w:rsid w:val="00B226BD"/>
    <w:rsid w:val="00B23900"/>
    <w:rsid w:val="00B255FA"/>
    <w:rsid w:val="00B25623"/>
    <w:rsid w:val="00B270E9"/>
    <w:rsid w:val="00B31298"/>
    <w:rsid w:val="00B31316"/>
    <w:rsid w:val="00B31D35"/>
    <w:rsid w:val="00B325BA"/>
    <w:rsid w:val="00B32891"/>
    <w:rsid w:val="00B32C76"/>
    <w:rsid w:val="00B33393"/>
    <w:rsid w:val="00B33BBD"/>
    <w:rsid w:val="00B33CB5"/>
    <w:rsid w:val="00B340DE"/>
    <w:rsid w:val="00B34507"/>
    <w:rsid w:val="00B3542E"/>
    <w:rsid w:val="00B358C3"/>
    <w:rsid w:val="00B35B5C"/>
    <w:rsid w:val="00B362AB"/>
    <w:rsid w:val="00B36413"/>
    <w:rsid w:val="00B3697D"/>
    <w:rsid w:val="00B36A3E"/>
    <w:rsid w:val="00B36BA5"/>
    <w:rsid w:val="00B36BDE"/>
    <w:rsid w:val="00B372A8"/>
    <w:rsid w:val="00B37AEA"/>
    <w:rsid w:val="00B425D0"/>
    <w:rsid w:val="00B42B4A"/>
    <w:rsid w:val="00B445D6"/>
    <w:rsid w:val="00B456E1"/>
    <w:rsid w:val="00B46A8C"/>
    <w:rsid w:val="00B4787E"/>
    <w:rsid w:val="00B47E8A"/>
    <w:rsid w:val="00B510F4"/>
    <w:rsid w:val="00B518AA"/>
    <w:rsid w:val="00B52420"/>
    <w:rsid w:val="00B52678"/>
    <w:rsid w:val="00B543E2"/>
    <w:rsid w:val="00B544B1"/>
    <w:rsid w:val="00B54B28"/>
    <w:rsid w:val="00B54E9B"/>
    <w:rsid w:val="00B55307"/>
    <w:rsid w:val="00B55FE2"/>
    <w:rsid w:val="00B56C6C"/>
    <w:rsid w:val="00B57020"/>
    <w:rsid w:val="00B5742E"/>
    <w:rsid w:val="00B576C7"/>
    <w:rsid w:val="00B57E66"/>
    <w:rsid w:val="00B603C6"/>
    <w:rsid w:val="00B60597"/>
    <w:rsid w:val="00B606ED"/>
    <w:rsid w:val="00B609B0"/>
    <w:rsid w:val="00B615FF"/>
    <w:rsid w:val="00B6197A"/>
    <w:rsid w:val="00B61AE1"/>
    <w:rsid w:val="00B637C5"/>
    <w:rsid w:val="00B65D51"/>
    <w:rsid w:val="00B6642F"/>
    <w:rsid w:val="00B66D08"/>
    <w:rsid w:val="00B6712B"/>
    <w:rsid w:val="00B67962"/>
    <w:rsid w:val="00B67989"/>
    <w:rsid w:val="00B70189"/>
    <w:rsid w:val="00B705FC"/>
    <w:rsid w:val="00B70E47"/>
    <w:rsid w:val="00B712BB"/>
    <w:rsid w:val="00B71425"/>
    <w:rsid w:val="00B71AB3"/>
    <w:rsid w:val="00B72058"/>
    <w:rsid w:val="00B722E7"/>
    <w:rsid w:val="00B7251B"/>
    <w:rsid w:val="00B7433C"/>
    <w:rsid w:val="00B744FB"/>
    <w:rsid w:val="00B75787"/>
    <w:rsid w:val="00B77413"/>
    <w:rsid w:val="00B77DA6"/>
    <w:rsid w:val="00B811C6"/>
    <w:rsid w:val="00B81557"/>
    <w:rsid w:val="00B81593"/>
    <w:rsid w:val="00B81E6F"/>
    <w:rsid w:val="00B83660"/>
    <w:rsid w:val="00B84103"/>
    <w:rsid w:val="00B84AA4"/>
    <w:rsid w:val="00B8505C"/>
    <w:rsid w:val="00B857F9"/>
    <w:rsid w:val="00B8610D"/>
    <w:rsid w:val="00B86806"/>
    <w:rsid w:val="00B86CBA"/>
    <w:rsid w:val="00B8707D"/>
    <w:rsid w:val="00B8778A"/>
    <w:rsid w:val="00B878F3"/>
    <w:rsid w:val="00B87909"/>
    <w:rsid w:val="00B87B0C"/>
    <w:rsid w:val="00B87C81"/>
    <w:rsid w:val="00B90324"/>
    <w:rsid w:val="00B90F23"/>
    <w:rsid w:val="00B916BB"/>
    <w:rsid w:val="00B918A8"/>
    <w:rsid w:val="00B925B1"/>
    <w:rsid w:val="00B9475E"/>
    <w:rsid w:val="00B956BB"/>
    <w:rsid w:val="00B96310"/>
    <w:rsid w:val="00B964B1"/>
    <w:rsid w:val="00B976B6"/>
    <w:rsid w:val="00B97816"/>
    <w:rsid w:val="00BA01EF"/>
    <w:rsid w:val="00BA05BE"/>
    <w:rsid w:val="00BA06FC"/>
    <w:rsid w:val="00BA081A"/>
    <w:rsid w:val="00BA08E0"/>
    <w:rsid w:val="00BA09E1"/>
    <w:rsid w:val="00BA0DFE"/>
    <w:rsid w:val="00BA3B0B"/>
    <w:rsid w:val="00BA3D61"/>
    <w:rsid w:val="00BA3D88"/>
    <w:rsid w:val="00BA4724"/>
    <w:rsid w:val="00BA5047"/>
    <w:rsid w:val="00BA5D51"/>
    <w:rsid w:val="00BB275E"/>
    <w:rsid w:val="00BB3FC6"/>
    <w:rsid w:val="00BB422B"/>
    <w:rsid w:val="00BB589D"/>
    <w:rsid w:val="00BB6891"/>
    <w:rsid w:val="00BB74CA"/>
    <w:rsid w:val="00BB7C66"/>
    <w:rsid w:val="00BB7D2C"/>
    <w:rsid w:val="00BC050A"/>
    <w:rsid w:val="00BC0622"/>
    <w:rsid w:val="00BC105F"/>
    <w:rsid w:val="00BC2970"/>
    <w:rsid w:val="00BC32BB"/>
    <w:rsid w:val="00BC4586"/>
    <w:rsid w:val="00BC47D1"/>
    <w:rsid w:val="00BC4EBD"/>
    <w:rsid w:val="00BC4FF3"/>
    <w:rsid w:val="00BC56D9"/>
    <w:rsid w:val="00BC5CE1"/>
    <w:rsid w:val="00BC5D97"/>
    <w:rsid w:val="00BC63DA"/>
    <w:rsid w:val="00BC6DFB"/>
    <w:rsid w:val="00BD0B4A"/>
    <w:rsid w:val="00BD0F94"/>
    <w:rsid w:val="00BD17DF"/>
    <w:rsid w:val="00BD25EE"/>
    <w:rsid w:val="00BD2B6C"/>
    <w:rsid w:val="00BD33C0"/>
    <w:rsid w:val="00BD419C"/>
    <w:rsid w:val="00BD4228"/>
    <w:rsid w:val="00BD5FEC"/>
    <w:rsid w:val="00BD7054"/>
    <w:rsid w:val="00BD7718"/>
    <w:rsid w:val="00BE038D"/>
    <w:rsid w:val="00BE0537"/>
    <w:rsid w:val="00BE1257"/>
    <w:rsid w:val="00BE32D0"/>
    <w:rsid w:val="00BE3458"/>
    <w:rsid w:val="00BE391D"/>
    <w:rsid w:val="00BE3C6A"/>
    <w:rsid w:val="00BE4963"/>
    <w:rsid w:val="00BE4A8D"/>
    <w:rsid w:val="00BE5890"/>
    <w:rsid w:val="00BE5F41"/>
    <w:rsid w:val="00BE664A"/>
    <w:rsid w:val="00BE6E33"/>
    <w:rsid w:val="00BF01E0"/>
    <w:rsid w:val="00BF02AC"/>
    <w:rsid w:val="00BF0E26"/>
    <w:rsid w:val="00BF1D68"/>
    <w:rsid w:val="00BF1E6D"/>
    <w:rsid w:val="00BF2600"/>
    <w:rsid w:val="00BF2806"/>
    <w:rsid w:val="00BF30C7"/>
    <w:rsid w:val="00BF3319"/>
    <w:rsid w:val="00BF3396"/>
    <w:rsid w:val="00BF3BB1"/>
    <w:rsid w:val="00BF40D1"/>
    <w:rsid w:val="00BF50A6"/>
    <w:rsid w:val="00BF50F9"/>
    <w:rsid w:val="00BF52BA"/>
    <w:rsid w:val="00BF53A6"/>
    <w:rsid w:val="00BF757D"/>
    <w:rsid w:val="00BF7F90"/>
    <w:rsid w:val="00C00DC7"/>
    <w:rsid w:val="00C02E4E"/>
    <w:rsid w:val="00C02FA5"/>
    <w:rsid w:val="00C03C26"/>
    <w:rsid w:val="00C03C4E"/>
    <w:rsid w:val="00C040D1"/>
    <w:rsid w:val="00C0447D"/>
    <w:rsid w:val="00C046C8"/>
    <w:rsid w:val="00C051FF"/>
    <w:rsid w:val="00C0556F"/>
    <w:rsid w:val="00C060E0"/>
    <w:rsid w:val="00C06142"/>
    <w:rsid w:val="00C0644E"/>
    <w:rsid w:val="00C065D9"/>
    <w:rsid w:val="00C06E79"/>
    <w:rsid w:val="00C074A3"/>
    <w:rsid w:val="00C079F0"/>
    <w:rsid w:val="00C11007"/>
    <w:rsid w:val="00C123BB"/>
    <w:rsid w:val="00C1300F"/>
    <w:rsid w:val="00C136F8"/>
    <w:rsid w:val="00C148C3"/>
    <w:rsid w:val="00C15620"/>
    <w:rsid w:val="00C15BB5"/>
    <w:rsid w:val="00C16044"/>
    <w:rsid w:val="00C178BC"/>
    <w:rsid w:val="00C17AF7"/>
    <w:rsid w:val="00C17EF4"/>
    <w:rsid w:val="00C21130"/>
    <w:rsid w:val="00C211CF"/>
    <w:rsid w:val="00C2143D"/>
    <w:rsid w:val="00C22493"/>
    <w:rsid w:val="00C2295D"/>
    <w:rsid w:val="00C23BF5"/>
    <w:rsid w:val="00C247FF"/>
    <w:rsid w:val="00C2509A"/>
    <w:rsid w:val="00C25EF3"/>
    <w:rsid w:val="00C271B1"/>
    <w:rsid w:val="00C27D3B"/>
    <w:rsid w:val="00C300AE"/>
    <w:rsid w:val="00C30A0E"/>
    <w:rsid w:val="00C30F49"/>
    <w:rsid w:val="00C314BE"/>
    <w:rsid w:val="00C314D3"/>
    <w:rsid w:val="00C320A5"/>
    <w:rsid w:val="00C322A4"/>
    <w:rsid w:val="00C33B22"/>
    <w:rsid w:val="00C33F75"/>
    <w:rsid w:val="00C34D9C"/>
    <w:rsid w:val="00C350D0"/>
    <w:rsid w:val="00C351C5"/>
    <w:rsid w:val="00C355FA"/>
    <w:rsid w:val="00C35973"/>
    <w:rsid w:val="00C363FF"/>
    <w:rsid w:val="00C3680D"/>
    <w:rsid w:val="00C405F8"/>
    <w:rsid w:val="00C40B38"/>
    <w:rsid w:val="00C40CB7"/>
    <w:rsid w:val="00C415A1"/>
    <w:rsid w:val="00C418C0"/>
    <w:rsid w:val="00C42510"/>
    <w:rsid w:val="00C42CA1"/>
    <w:rsid w:val="00C43959"/>
    <w:rsid w:val="00C44107"/>
    <w:rsid w:val="00C44447"/>
    <w:rsid w:val="00C44592"/>
    <w:rsid w:val="00C46050"/>
    <w:rsid w:val="00C47D35"/>
    <w:rsid w:val="00C47FC4"/>
    <w:rsid w:val="00C50C49"/>
    <w:rsid w:val="00C511A3"/>
    <w:rsid w:val="00C51473"/>
    <w:rsid w:val="00C52DFE"/>
    <w:rsid w:val="00C53ADB"/>
    <w:rsid w:val="00C5457C"/>
    <w:rsid w:val="00C54D47"/>
    <w:rsid w:val="00C54E7E"/>
    <w:rsid w:val="00C55462"/>
    <w:rsid w:val="00C554DF"/>
    <w:rsid w:val="00C5715A"/>
    <w:rsid w:val="00C60CC6"/>
    <w:rsid w:val="00C611F2"/>
    <w:rsid w:val="00C61998"/>
    <w:rsid w:val="00C61ED8"/>
    <w:rsid w:val="00C626D8"/>
    <w:rsid w:val="00C627E2"/>
    <w:rsid w:val="00C630DB"/>
    <w:rsid w:val="00C63396"/>
    <w:rsid w:val="00C6359F"/>
    <w:rsid w:val="00C63F66"/>
    <w:rsid w:val="00C63F89"/>
    <w:rsid w:val="00C64C58"/>
    <w:rsid w:val="00C65DC1"/>
    <w:rsid w:val="00C67D47"/>
    <w:rsid w:val="00C7018E"/>
    <w:rsid w:val="00C70609"/>
    <w:rsid w:val="00C7190A"/>
    <w:rsid w:val="00C71FBB"/>
    <w:rsid w:val="00C72655"/>
    <w:rsid w:val="00C74715"/>
    <w:rsid w:val="00C74E5A"/>
    <w:rsid w:val="00C75031"/>
    <w:rsid w:val="00C75F9E"/>
    <w:rsid w:val="00C76C5D"/>
    <w:rsid w:val="00C77DBE"/>
    <w:rsid w:val="00C8099F"/>
    <w:rsid w:val="00C80EB4"/>
    <w:rsid w:val="00C827E3"/>
    <w:rsid w:val="00C82C12"/>
    <w:rsid w:val="00C82C5B"/>
    <w:rsid w:val="00C83327"/>
    <w:rsid w:val="00C8352B"/>
    <w:rsid w:val="00C8355D"/>
    <w:rsid w:val="00C83D20"/>
    <w:rsid w:val="00C85027"/>
    <w:rsid w:val="00C8544F"/>
    <w:rsid w:val="00C854C8"/>
    <w:rsid w:val="00C85FF4"/>
    <w:rsid w:val="00C86409"/>
    <w:rsid w:val="00C86F19"/>
    <w:rsid w:val="00C878ED"/>
    <w:rsid w:val="00C87A06"/>
    <w:rsid w:val="00C903BC"/>
    <w:rsid w:val="00C90A1A"/>
    <w:rsid w:val="00C90C88"/>
    <w:rsid w:val="00C90D89"/>
    <w:rsid w:val="00C919B7"/>
    <w:rsid w:val="00C927AF"/>
    <w:rsid w:val="00C92A1A"/>
    <w:rsid w:val="00C94E82"/>
    <w:rsid w:val="00C95F4D"/>
    <w:rsid w:val="00CA09D8"/>
    <w:rsid w:val="00CA0DBB"/>
    <w:rsid w:val="00CA11C7"/>
    <w:rsid w:val="00CA31DA"/>
    <w:rsid w:val="00CA3D6E"/>
    <w:rsid w:val="00CA436F"/>
    <w:rsid w:val="00CA4783"/>
    <w:rsid w:val="00CA49BF"/>
    <w:rsid w:val="00CA49F0"/>
    <w:rsid w:val="00CA4AC3"/>
    <w:rsid w:val="00CA5057"/>
    <w:rsid w:val="00CA5C8B"/>
    <w:rsid w:val="00CA6EC3"/>
    <w:rsid w:val="00CA7575"/>
    <w:rsid w:val="00CB0A2E"/>
    <w:rsid w:val="00CB3B4C"/>
    <w:rsid w:val="00CB3E0E"/>
    <w:rsid w:val="00CB43B9"/>
    <w:rsid w:val="00CB604C"/>
    <w:rsid w:val="00CB6EBA"/>
    <w:rsid w:val="00CC0B1D"/>
    <w:rsid w:val="00CC0F92"/>
    <w:rsid w:val="00CC1082"/>
    <w:rsid w:val="00CC144C"/>
    <w:rsid w:val="00CC1794"/>
    <w:rsid w:val="00CC208A"/>
    <w:rsid w:val="00CC22CA"/>
    <w:rsid w:val="00CC2B00"/>
    <w:rsid w:val="00CC2C0E"/>
    <w:rsid w:val="00CC3A5F"/>
    <w:rsid w:val="00CC400F"/>
    <w:rsid w:val="00CC4D00"/>
    <w:rsid w:val="00CC56EE"/>
    <w:rsid w:val="00CC599A"/>
    <w:rsid w:val="00CC6BF1"/>
    <w:rsid w:val="00CC772B"/>
    <w:rsid w:val="00CC7E3A"/>
    <w:rsid w:val="00CD0090"/>
    <w:rsid w:val="00CD0F63"/>
    <w:rsid w:val="00CD1A7D"/>
    <w:rsid w:val="00CD1EA1"/>
    <w:rsid w:val="00CD2180"/>
    <w:rsid w:val="00CD245B"/>
    <w:rsid w:val="00CD2902"/>
    <w:rsid w:val="00CD2E85"/>
    <w:rsid w:val="00CD3390"/>
    <w:rsid w:val="00CD4387"/>
    <w:rsid w:val="00CD4433"/>
    <w:rsid w:val="00CD5D22"/>
    <w:rsid w:val="00CD5F2B"/>
    <w:rsid w:val="00CD6300"/>
    <w:rsid w:val="00CD68CF"/>
    <w:rsid w:val="00CD7187"/>
    <w:rsid w:val="00CD7202"/>
    <w:rsid w:val="00CD73DD"/>
    <w:rsid w:val="00CD7D2A"/>
    <w:rsid w:val="00CD7EDC"/>
    <w:rsid w:val="00CE0835"/>
    <w:rsid w:val="00CE196A"/>
    <w:rsid w:val="00CE36A9"/>
    <w:rsid w:val="00CE41B6"/>
    <w:rsid w:val="00CE4F43"/>
    <w:rsid w:val="00CE52D7"/>
    <w:rsid w:val="00CE53CF"/>
    <w:rsid w:val="00CE57F1"/>
    <w:rsid w:val="00CE625B"/>
    <w:rsid w:val="00CE70E2"/>
    <w:rsid w:val="00CE753E"/>
    <w:rsid w:val="00CF024F"/>
    <w:rsid w:val="00CF0DE2"/>
    <w:rsid w:val="00CF1968"/>
    <w:rsid w:val="00CF237B"/>
    <w:rsid w:val="00CF238B"/>
    <w:rsid w:val="00CF289D"/>
    <w:rsid w:val="00CF2C76"/>
    <w:rsid w:val="00CF3BCB"/>
    <w:rsid w:val="00CF3E7A"/>
    <w:rsid w:val="00CF43F1"/>
    <w:rsid w:val="00CF4B17"/>
    <w:rsid w:val="00CF4E00"/>
    <w:rsid w:val="00CF6669"/>
    <w:rsid w:val="00CF674B"/>
    <w:rsid w:val="00CF706E"/>
    <w:rsid w:val="00D0022D"/>
    <w:rsid w:val="00D008FE"/>
    <w:rsid w:val="00D00F2E"/>
    <w:rsid w:val="00D00FAE"/>
    <w:rsid w:val="00D0301F"/>
    <w:rsid w:val="00D03962"/>
    <w:rsid w:val="00D04719"/>
    <w:rsid w:val="00D05255"/>
    <w:rsid w:val="00D05970"/>
    <w:rsid w:val="00D05A03"/>
    <w:rsid w:val="00D05BC7"/>
    <w:rsid w:val="00D060AF"/>
    <w:rsid w:val="00D06168"/>
    <w:rsid w:val="00D06211"/>
    <w:rsid w:val="00D06D60"/>
    <w:rsid w:val="00D07F6D"/>
    <w:rsid w:val="00D1066C"/>
    <w:rsid w:val="00D10833"/>
    <w:rsid w:val="00D11FDC"/>
    <w:rsid w:val="00D11FEC"/>
    <w:rsid w:val="00D12339"/>
    <w:rsid w:val="00D129FA"/>
    <w:rsid w:val="00D12CAD"/>
    <w:rsid w:val="00D13347"/>
    <w:rsid w:val="00D133D2"/>
    <w:rsid w:val="00D13754"/>
    <w:rsid w:val="00D144AD"/>
    <w:rsid w:val="00D146AE"/>
    <w:rsid w:val="00D16085"/>
    <w:rsid w:val="00D17178"/>
    <w:rsid w:val="00D17275"/>
    <w:rsid w:val="00D179BD"/>
    <w:rsid w:val="00D20984"/>
    <w:rsid w:val="00D2191E"/>
    <w:rsid w:val="00D23597"/>
    <w:rsid w:val="00D23D44"/>
    <w:rsid w:val="00D241E6"/>
    <w:rsid w:val="00D2589F"/>
    <w:rsid w:val="00D25E05"/>
    <w:rsid w:val="00D2612B"/>
    <w:rsid w:val="00D266B6"/>
    <w:rsid w:val="00D26EE3"/>
    <w:rsid w:val="00D30C27"/>
    <w:rsid w:val="00D31930"/>
    <w:rsid w:val="00D31BE8"/>
    <w:rsid w:val="00D31EB1"/>
    <w:rsid w:val="00D31F55"/>
    <w:rsid w:val="00D3290F"/>
    <w:rsid w:val="00D32D72"/>
    <w:rsid w:val="00D3311D"/>
    <w:rsid w:val="00D336A3"/>
    <w:rsid w:val="00D345D8"/>
    <w:rsid w:val="00D35B24"/>
    <w:rsid w:val="00D3740A"/>
    <w:rsid w:val="00D3773D"/>
    <w:rsid w:val="00D37933"/>
    <w:rsid w:val="00D37941"/>
    <w:rsid w:val="00D40700"/>
    <w:rsid w:val="00D41763"/>
    <w:rsid w:val="00D42B2A"/>
    <w:rsid w:val="00D432BC"/>
    <w:rsid w:val="00D44D24"/>
    <w:rsid w:val="00D44E12"/>
    <w:rsid w:val="00D452DB"/>
    <w:rsid w:val="00D4562C"/>
    <w:rsid w:val="00D45ED8"/>
    <w:rsid w:val="00D46636"/>
    <w:rsid w:val="00D46771"/>
    <w:rsid w:val="00D47D7E"/>
    <w:rsid w:val="00D50026"/>
    <w:rsid w:val="00D50B91"/>
    <w:rsid w:val="00D50E1B"/>
    <w:rsid w:val="00D52E1B"/>
    <w:rsid w:val="00D545BD"/>
    <w:rsid w:val="00D54666"/>
    <w:rsid w:val="00D5596B"/>
    <w:rsid w:val="00D55A81"/>
    <w:rsid w:val="00D55EC9"/>
    <w:rsid w:val="00D5749E"/>
    <w:rsid w:val="00D5749F"/>
    <w:rsid w:val="00D57920"/>
    <w:rsid w:val="00D579B3"/>
    <w:rsid w:val="00D57B5B"/>
    <w:rsid w:val="00D610F0"/>
    <w:rsid w:val="00D61C33"/>
    <w:rsid w:val="00D6288E"/>
    <w:rsid w:val="00D63991"/>
    <w:rsid w:val="00D64394"/>
    <w:rsid w:val="00D64A71"/>
    <w:rsid w:val="00D65136"/>
    <w:rsid w:val="00D6551E"/>
    <w:rsid w:val="00D665D3"/>
    <w:rsid w:val="00D66E6F"/>
    <w:rsid w:val="00D67283"/>
    <w:rsid w:val="00D677CF"/>
    <w:rsid w:val="00D70407"/>
    <w:rsid w:val="00D70B76"/>
    <w:rsid w:val="00D70C23"/>
    <w:rsid w:val="00D720A5"/>
    <w:rsid w:val="00D7245E"/>
    <w:rsid w:val="00D72E46"/>
    <w:rsid w:val="00D73462"/>
    <w:rsid w:val="00D734F0"/>
    <w:rsid w:val="00D7366E"/>
    <w:rsid w:val="00D747CC"/>
    <w:rsid w:val="00D756F9"/>
    <w:rsid w:val="00D8005F"/>
    <w:rsid w:val="00D80120"/>
    <w:rsid w:val="00D80165"/>
    <w:rsid w:val="00D80256"/>
    <w:rsid w:val="00D809F9"/>
    <w:rsid w:val="00D8116C"/>
    <w:rsid w:val="00D8127E"/>
    <w:rsid w:val="00D81420"/>
    <w:rsid w:val="00D81CD7"/>
    <w:rsid w:val="00D81F0F"/>
    <w:rsid w:val="00D82FB8"/>
    <w:rsid w:val="00D830F5"/>
    <w:rsid w:val="00D84F42"/>
    <w:rsid w:val="00D8596A"/>
    <w:rsid w:val="00D85EA7"/>
    <w:rsid w:val="00D860B3"/>
    <w:rsid w:val="00D86501"/>
    <w:rsid w:val="00D86BE7"/>
    <w:rsid w:val="00D87008"/>
    <w:rsid w:val="00D8720D"/>
    <w:rsid w:val="00D87644"/>
    <w:rsid w:val="00D87D59"/>
    <w:rsid w:val="00D87FA6"/>
    <w:rsid w:val="00D903E2"/>
    <w:rsid w:val="00D918A0"/>
    <w:rsid w:val="00D926FB"/>
    <w:rsid w:val="00D9294E"/>
    <w:rsid w:val="00D92A68"/>
    <w:rsid w:val="00D92DAF"/>
    <w:rsid w:val="00D9351E"/>
    <w:rsid w:val="00D9355A"/>
    <w:rsid w:val="00D93888"/>
    <w:rsid w:val="00D9430E"/>
    <w:rsid w:val="00D9507E"/>
    <w:rsid w:val="00D95264"/>
    <w:rsid w:val="00D955D8"/>
    <w:rsid w:val="00D955E3"/>
    <w:rsid w:val="00D965C1"/>
    <w:rsid w:val="00D96777"/>
    <w:rsid w:val="00D973BE"/>
    <w:rsid w:val="00D97F09"/>
    <w:rsid w:val="00DA0468"/>
    <w:rsid w:val="00DA052A"/>
    <w:rsid w:val="00DA177A"/>
    <w:rsid w:val="00DA1C20"/>
    <w:rsid w:val="00DA2013"/>
    <w:rsid w:val="00DA2A3A"/>
    <w:rsid w:val="00DA2CEE"/>
    <w:rsid w:val="00DA3594"/>
    <w:rsid w:val="00DA3E9E"/>
    <w:rsid w:val="00DA4A5A"/>
    <w:rsid w:val="00DA5B81"/>
    <w:rsid w:val="00DA6A06"/>
    <w:rsid w:val="00DA780D"/>
    <w:rsid w:val="00DA79BC"/>
    <w:rsid w:val="00DB05C7"/>
    <w:rsid w:val="00DB1395"/>
    <w:rsid w:val="00DB2BB9"/>
    <w:rsid w:val="00DB2F35"/>
    <w:rsid w:val="00DB5933"/>
    <w:rsid w:val="00DB666A"/>
    <w:rsid w:val="00DB6887"/>
    <w:rsid w:val="00DB6E4D"/>
    <w:rsid w:val="00DB7A93"/>
    <w:rsid w:val="00DB7F10"/>
    <w:rsid w:val="00DC0341"/>
    <w:rsid w:val="00DC0558"/>
    <w:rsid w:val="00DC11E7"/>
    <w:rsid w:val="00DC14C0"/>
    <w:rsid w:val="00DC16AA"/>
    <w:rsid w:val="00DC18A9"/>
    <w:rsid w:val="00DC2BA7"/>
    <w:rsid w:val="00DC37A3"/>
    <w:rsid w:val="00DC4212"/>
    <w:rsid w:val="00DC4869"/>
    <w:rsid w:val="00DC5B53"/>
    <w:rsid w:val="00DC5DBF"/>
    <w:rsid w:val="00DC64BF"/>
    <w:rsid w:val="00DC7AE0"/>
    <w:rsid w:val="00DD0941"/>
    <w:rsid w:val="00DD18A8"/>
    <w:rsid w:val="00DD205C"/>
    <w:rsid w:val="00DD2283"/>
    <w:rsid w:val="00DD25DA"/>
    <w:rsid w:val="00DD2FD9"/>
    <w:rsid w:val="00DD3356"/>
    <w:rsid w:val="00DD377B"/>
    <w:rsid w:val="00DD3AD1"/>
    <w:rsid w:val="00DD3C6C"/>
    <w:rsid w:val="00DD4A7E"/>
    <w:rsid w:val="00DD512E"/>
    <w:rsid w:val="00DD5843"/>
    <w:rsid w:val="00DD5D69"/>
    <w:rsid w:val="00DD7046"/>
    <w:rsid w:val="00DD7252"/>
    <w:rsid w:val="00DD76F4"/>
    <w:rsid w:val="00DE088D"/>
    <w:rsid w:val="00DE11D8"/>
    <w:rsid w:val="00DE12F6"/>
    <w:rsid w:val="00DE18EB"/>
    <w:rsid w:val="00DE1DC6"/>
    <w:rsid w:val="00DE250E"/>
    <w:rsid w:val="00DE376B"/>
    <w:rsid w:val="00DE39C4"/>
    <w:rsid w:val="00DE3A5B"/>
    <w:rsid w:val="00DE3C4B"/>
    <w:rsid w:val="00DE4F8E"/>
    <w:rsid w:val="00DE4FAA"/>
    <w:rsid w:val="00DE50B5"/>
    <w:rsid w:val="00DE58E9"/>
    <w:rsid w:val="00DE5D5C"/>
    <w:rsid w:val="00DE60FE"/>
    <w:rsid w:val="00DE6456"/>
    <w:rsid w:val="00DE6F4C"/>
    <w:rsid w:val="00DE7FED"/>
    <w:rsid w:val="00DF052E"/>
    <w:rsid w:val="00DF14D8"/>
    <w:rsid w:val="00DF2156"/>
    <w:rsid w:val="00DF3C07"/>
    <w:rsid w:val="00DF4064"/>
    <w:rsid w:val="00DF49DA"/>
    <w:rsid w:val="00DF6912"/>
    <w:rsid w:val="00DF7504"/>
    <w:rsid w:val="00DF7967"/>
    <w:rsid w:val="00DF7BC6"/>
    <w:rsid w:val="00DF7ED8"/>
    <w:rsid w:val="00E00ABF"/>
    <w:rsid w:val="00E0229D"/>
    <w:rsid w:val="00E03060"/>
    <w:rsid w:val="00E03661"/>
    <w:rsid w:val="00E0369E"/>
    <w:rsid w:val="00E0575F"/>
    <w:rsid w:val="00E05BDE"/>
    <w:rsid w:val="00E07030"/>
    <w:rsid w:val="00E07719"/>
    <w:rsid w:val="00E07DD7"/>
    <w:rsid w:val="00E10AC0"/>
    <w:rsid w:val="00E11111"/>
    <w:rsid w:val="00E112E8"/>
    <w:rsid w:val="00E11707"/>
    <w:rsid w:val="00E13622"/>
    <w:rsid w:val="00E14928"/>
    <w:rsid w:val="00E1550D"/>
    <w:rsid w:val="00E156E0"/>
    <w:rsid w:val="00E15E36"/>
    <w:rsid w:val="00E1620D"/>
    <w:rsid w:val="00E174AE"/>
    <w:rsid w:val="00E17BA9"/>
    <w:rsid w:val="00E17FB4"/>
    <w:rsid w:val="00E2064E"/>
    <w:rsid w:val="00E206ED"/>
    <w:rsid w:val="00E208A4"/>
    <w:rsid w:val="00E20AC3"/>
    <w:rsid w:val="00E21E9A"/>
    <w:rsid w:val="00E23D82"/>
    <w:rsid w:val="00E2570C"/>
    <w:rsid w:val="00E25EEC"/>
    <w:rsid w:val="00E2649B"/>
    <w:rsid w:val="00E27294"/>
    <w:rsid w:val="00E3001D"/>
    <w:rsid w:val="00E30316"/>
    <w:rsid w:val="00E30503"/>
    <w:rsid w:val="00E305F2"/>
    <w:rsid w:val="00E30782"/>
    <w:rsid w:val="00E30D7F"/>
    <w:rsid w:val="00E30E9A"/>
    <w:rsid w:val="00E319F5"/>
    <w:rsid w:val="00E31EFC"/>
    <w:rsid w:val="00E330AA"/>
    <w:rsid w:val="00E330CF"/>
    <w:rsid w:val="00E332F3"/>
    <w:rsid w:val="00E33339"/>
    <w:rsid w:val="00E34027"/>
    <w:rsid w:val="00E34252"/>
    <w:rsid w:val="00E3458C"/>
    <w:rsid w:val="00E3468A"/>
    <w:rsid w:val="00E349E9"/>
    <w:rsid w:val="00E355F0"/>
    <w:rsid w:val="00E35B70"/>
    <w:rsid w:val="00E36242"/>
    <w:rsid w:val="00E36625"/>
    <w:rsid w:val="00E3699C"/>
    <w:rsid w:val="00E40246"/>
    <w:rsid w:val="00E404CB"/>
    <w:rsid w:val="00E4173F"/>
    <w:rsid w:val="00E41755"/>
    <w:rsid w:val="00E41968"/>
    <w:rsid w:val="00E41A5E"/>
    <w:rsid w:val="00E41C96"/>
    <w:rsid w:val="00E42827"/>
    <w:rsid w:val="00E42928"/>
    <w:rsid w:val="00E42EB6"/>
    <w:rsid w:val="00E43619"/>
    <w:rsid w:val="00E4361E"/>
    <w:rsid w:val="00E43A04"/>
    <w:rsid w:val="00E44246"/>
    <w:rsid w:val="00E4567D"/>
    <w:rsid w:val="00E46A29"/>
    <w:rsid w:val="00E478A8"/>
    <w:rsid w:val="00E506C8"/>
    <w:rsid w:val="00E51117"/>
    <w:rsid w:val="00E514C8"/>
    <w:rsid w:val="00E51B0A"/>
    <w:rsid w:val="00E51F26"/>
    <w:rsid w:val="00E52634"/>
    <w:rsid w:val="00E52905"/>
    <w:rsid w:val="00E5301A"/>
    <w:rsid w:val="00E5349B"/>
    <w:rsid w:val="00E5366B"/>
    <w:rsid w:val="00E55A35"/>
    <w:rsid w:val="00E56402"/>
    <w:rsid w:val="00E57474"/>
    <w:rsid w:val="00E578B9"/>
    <w:rsid w:val="00E57FA7"/>
    <w:rsid w:val="00E600DF"/>
    <w:rsid w:val="00E608BF"/>
    <w:rsid w:val="00E60F21"/>
    <w:rsid w:val="00E61FB1"/>
    <w:rsid w:val="00E620FD"/>
    <w:rsid w:val="00E62270"/>
    <w:rsid w:val="00E63888"/>
    <w:rsid w:val="00E6571E"/>
    <w:rsid w:val="00E6592F"/>
    <w:rsid w:val="00E667AF"/>
    <w:rsid w:val="00E668B4"/>
    <w:rsid w:val="00E67B8D"/>
    <w:rsid w:val="00E707E3"/>
    <w:rsid w:val="00E708A7"/>
    <w:rsid w:val="00E70B3F"/>
    <w:rsid w:val="00E70B52"/>
    <w:rsid w:val="00E71211"/>
    <w:rsid w:val="00E7135D"/>
    <w:rsid w:val="00E71D3A"/>
    <w:rsid w:val="00E72D03"/>
    <w:rsid w:val="00E73366"/>
    <w:rsid w:val="00E7436A"/>
    <w:rsid w:val="00E74D7E"/>
    <w:rsid w:val="00E75AAF"/>
    <w:rsid w:val="00E766FB"/>
    <w:rsid w:val="00E76711"/>
    <w:rsid w:val="00E7679A"/>
    <w:rsid w:val="00E76A55"/>
    <w:rsid w:val="00E772F5"/>
    <w:rsid w:val="00E7793F"/>
    <w:rsid w:val="00E77BFC"/>
    <w:rsid w:val="00E77FD3"/>
    <w:rsid w:val="00E8019A"/>
    <w:rsid w:val="00E80ADF"/>
    <w:rsid w:val="00E81DDD"/>
    <w:rsid w:val="00E82FAC"/>
    <w:rsid w:val="00E83723"/>
    <w:rsid w:val="00E8470E"/>
    <w:rsid w:val="00E8518A"/>
    <w:rsid w:val="00E851A9"/>
    <w:rsid w:val="00E85B74"/>
    <w:rsid w:val="00E874D2"/>
    <w:rsid w:val="00E87CB9"/>
    <w:rsid w:val="00E909C4"/>
    <w:rsid w:val="00E910E6"/>
    <w:rsid w:val="00E914A9"/>
    <w:rsid w:val="00E9176B"/>
    <w:rsid w:val="00E9204D"/>
    <w:rsid w:val="00E92366"/>
    <w:rsid w:val="00E932C1"/>
    <w:rsid w:val="00E935AC"/>
    <w:rsid w:val="00E9373D"/>
    <w:rsid w:val="00E93869"/>
    <w:rsid w:val="00E94314"/>
    <w:rsid w:val="00E943BD"/>
    <w:rsid w:val="00E95FDD"/>
    <w:rsid w:val="00E960CC"/>
    <w:rsid w:val="00E9670D"/>
    <w:rsid w:val="00E9724B"/>
    <w:rsid w:val="00E975E9"/>
    <w:rsid w:val="00E97F6E"/>
    <w:rsid w:val="00EA1203"/>
    <w:rsid w:val="00EA212E"/>
    <w:rsid w:val="00EA2991"/>
    <w:rsid w:val="00EA3AE4"/>
    <w:rsid w:val="00EA3C6D"/>
    <w:rsid w:val="00EA3F95"/>
    <w:rsid w:val="00EA4730"/>
    <w:rsid w:val="00EA60B1"/>
    <w:rsid w:val="00EA7295"/>
    <w:rsid w:val="00EA76D8"/>
    <w:rsid w:val="00EB00AB"/>
    <w:rsid w:val="00EB0207"/>
    <w:rsid w:val="00EB104B"/>
    <w:rsid w:val="00EB2A50"/>
    <w:rsid w:val="00EB2A60"/>
    <w:rsid w:val="00EB4559"/>
    <w:rsid w:val="00EB4EF7"/>
    <w:rsid w:val="00EB4F0F"/>
    <w:rsid w:val="00EB56CD"/>
    <w:rsid w:val="00EB57D9"/>
    <w:rsid w:val="00EB5F08"/>
    <w:rsid w:val="00EB6660"/>
    <w:rsid w:val="00EB6694"/>
    <w:rsid w:val="00EB6C62"/>
    <w:rsid w:val="00EB6D3C"/>
    <w:rsid w:val="00EB6F7B"/>
    <w:rsid w:val="00EB7268"/>
    <w:rsid w:val="00EB7775"/>
    <w:rsid w:val="00EB7B1C"/>
    <w:rsid w:val="00EC0239"/>
    <w:rsid w:val="00EC0720"/>
    <w:rsid w:val="00EC15E6"/>
    <w:rsid w:val="00EC2045"/>
    <w:rsid w:val="00EC3027"/>
    <w:rsid w:val="00EC47D6"/>
    <w:rsid w:val="00EC4ED7"/>
    <w:rsid w:val="00EC6A08"/>
    <w:rsid w:val="00EC6A99"/>
    <w:rsid w:val="00EC6CED"/>
    <w:rsid w:val="00EC6D3B"/>
    <w:rsid w:val="00EC71EF"/>
    <w:rsid w:val="00EC7512"/>
    <w:rsid w:val="00EC7816"/>
    <w:rsid w:val="00EC7CD7"/>
    <w:rsid w:val="00ED0043"/>
    <w:rsid w:val="00ED037C"/>
    <w:rsid w:val="00ED0A80"/>
    <w:rsid w:val="00ED0E2F"/>
    <w:rsid w:val="00ED0E56"/>
    <w:rsid w:val="00ED11CD"/>
    <w:rsid w:val="00ED2227"/>
    <w:rsid w:val="00ED3143"/>
    <w:rsid w:val="00ED3F59"/>
    <w:rsid w:val="00ED3FF6"/>
    <w:rsid w:val="00ED43B9"/>
    <w:rsid w:val="00ED46E0"/>
    <w:rsid w:val="00ED4CAC"/>
    <w:rsid w:val="00ED5439"/>
    <w:rsid w:val="00ED658A"/>
    <w:rsid w:val="00ED6CE8"/>
    <w:rsid w:val="00ED6DEB"/>
    <w:rsid w:val="00EE00E4"/>
    <w:rsid w:val="00EE0FA5"/>
    <w:rsid w:val="00EE115A"/>
    <w:rsid w:val="00EE1735"/>
    <w:rsid w:val="00EE196D"/>
    <w:rsid w:val="00EE226B"/>
    <w:rsid w:val="00EE2817"/>
    <w:rsid w:val="00EE317B"/>
    <w:rsid w:val="00EE3640"/>
    <w:rsid w:val="00EE37DC"/>
    <w:rsid w:val="00EE3977"/>
    <w:rsid w:val="00EE4C48"/>
    <w:rsid w:val="00EE59E5"/>
    <w:rsid w:val="00EE5B75"/>
    <w:rsid w:val="00EE6051"/>
    <w:rsid w:val="00EE746F"/>
    <w:rsid w:val="00EE78CA"/>
    <w:rsid w:val="00EF071A"/>
    <w:rsid w:val="00EF1064"/>
    <w:rsid w:val="00EF3761"/>
    <w:rsid w:val="00EF494B"/>
    <w:rsid w:val="00EF4B7B"/>
    <w:rsid w:val="00EF58AD"/>
    <w:rsid w:val="00EF62EF"/>
    <w:rsid w:val="00EF64B1"/>
    <w:rsid w:val="00EF7658"/>
    <w:rsid w:val="00EF7B85"/>
    <w:rsid w:val="00F0085F"/>
    <w:rsid w:val="00F00DA1"/>
    <w:rsid w:val="00F01F8B"/>
    <w:rsid w:val="00F0223C"/>
    <w:rsid w:val="00F028D3"/>
    <w:rsid w:val="00F039B8"/>
    <w:rsid w:val="00F0413D"/>
    <w:rsid w:val="00F044DD"/>
    <w:rsid w:val="00F045E7"/>
    <w:rsid w:val="00F04CDB"/>
    <w:rsid w:val="00F04FE3"/>
    <w:rsid w:val="00F0659C"/>
    <w:rsid w:val="00F06F28"/>
    <w:rsid w:val="00F06FFE"/>
    <w:rsid w:val="00F101B2"/>
    <w:rsid w:val="00F10480"/>
    <w:rsid w:val="00F109B3"/>
    <w:rsid w:val="00F10D8F"/>
    <w:rsid w:val="00F11001"/>
    <w:rsid w:val="00F12ADC"/>
    <w:rsid w:val="00F12BB7"/>
    <w:rsid w:val="00F12D26"/>
    <w:rsid w:val="00F12DD7"/>
    <w:rsid w:val="00F12FBD"/>
    <w:rsid w:val="00F13CED"/>
    <w:rsid w:val="00F154C9"/>
    <w:rsid w:val="00F158FA"/>
    <w:rsid w:val="00F15F1A"/>
    <w:rsid w:val="00F175B4"/>
    <w:rsid w:val="00F17A74"/>
    <w:rsid w:val="00F17C59"/>
    <w:rsid w:val="00F201C9"/>
    <w:rsid w:val="00F22320"/>
    <w:rsid w:val="00F2237B"/>
    <w:rsid w:val="00F22CC7"/>
    <w:rsid w:val="00F248F9"/>
    <w:rsid w:val="00F24A6A"/>
    <w:rsid w:val="00F24A8C"/>
    <w:rsid w:val="00F24E92"/>
    <w:rsid w:val="00F253CA"/>
    <w:rsid w:val="00F25605"/>
    <w:rsid w:val="00F2630D"/>
    <w:rsid w:val="00F27937"/>
    <w:rsid w:val="00F27E4A"/>
    <w:rsid w:val="00F31609"/>
    <w:rsid w:val="00F31E62"/>
    <w:rsid w:val="00F32291"/>
    <w:rsid w:val="00F32BDA"/>
    <w:rsid w:val="00F34258"/>
    <w:rsid w:val="00F3444E"/>
    <w:rsid w:val="00F344C6"/>
    <w:rsid w:val="00F352C7"/>
    <w:rsid w:val="00F355C6"/>
    <w:rsid w:val="00F36D40"/>
    <w:rsid w:val="00F379E8"/>
    <w:rsid w:val="00F37E44"/>
    <w:rsid w:val="00F40A7A"/>
    <w:rsid w:val="00F40B14"/>
    <w:rsid w:val="00F41C00"/>
    <w:rsid w:val="00F42A4F"/>
    <w:rsid w:val="00F42F78"/>
    <w:rsid w:val="00F430B7"/>
    <w:rsid w:val="00F4332F"/>
    <w:rsid w:val="00F434FC"/>
    <w:rsid w:val="00F43B98"/>
    <w:rsid w:val="00F4510C"/>
    <w:rsid w:val="00F45992"/>
    <w:rsid w:val="00F47E25"/>
    <w:rsid w:val="00F5013E"/>
    <w:rsid w:val="00F50A4A"/>
    <w:rsid w:val="00F50D4B"/>
    <w:rsid w:val="00F515E9"/>
    <w:rsid w:val="00F51698"/>
    <w:rsid w:val="00F516F4"/>
    <w:rsid w:val="00F52180"/>
    <w:rsid w:val="00F52453"/>
    <w:rsid w:val="00F52599"/>
    <w:rsid w:val="00F530D9"/>
    <w:rsid w:val="00F53532"/>
    <w:rsid w:val="00F537A1"/>
    <w:rsid w:val="00F547F8"/>
    <w:rsid w:val="00F54C75"/>
    <w:rsid w:val="00F55FBE"/>
    <w:rsid w:val="00F61267"/>
    <w:rsid w:val="00F612A4"/>
    <w:rsid w:val="00F61F05"/>
    <w:rsid w:val="00F6297F"/>
    <w:rsid w:val="00F62A59"/>
    <w:rsid w:val="00F63EA6"/>
    <w:rsid w:val="00F64625"/>
    <w:rsid w:val="00F6466F"/>
    <w:rsid w:val="00F658F8"/>
    <w:rsid w:val="00F66309"/>
    <w:rsid w:val="00F66A91"/>
    <w:rsid w:val="00F66E49"/>
    <w:rsid w:val="00F67EAD"/>
    <w:rsid w:val="00F701E9"/>
    <w:rsid w:val="00F7032F"/>
    <w:rsid w:val="00F71853"/>
    <w:rsid w:val="00F722E8"/>
    <w:rsid w:val="00F72C5E"/>
    <w:rsid w:val="00F72E1D"/>
    <w:rsid w:val="00F74319"/>
    <w:rsid w:val="00F74FC2"/>
    <w:rsid w:val="00F75097"/>
    <w:rsid w:val="00F75277"/>
    <w:rsid w:val="00F76F87"/>
    <w:rsid w:val="00F77249"/>
    <w:rsid w:val="00F77A3B"/>
    <w:rsid w:val="00F80778"/>
    <w:rsid w:val="00F80895"/>
    <w:rsid w:val="00F80F94"/>
    <w:rsid w:val="00F81E15"/>
    <w:rsid w:val="00F81E97"/>
    <w:rsid w:val="00F823E4"/>
    <w:rsid w:val="00F83749"/>
    <w:rsid w:val="00F83EC9"/>
    <w:rsid w:val="00F842D9"/>
    <w:rsid w:val="00F845C8"/>
    <w:rsid w:val="00F8470E"/>
    <w:rsid w:val="00F87BDB"/>
    <w:rsid w:val="00F901C9"/>
    <w:rsid w:val="00F9055C"/>
    <w:rsid w:val="00F90FE7"/>
    <w:rsid w:val="00F910D8"/>
    <w:rsid w:val="00F91413"/>
    <w:rsid w:val="00F9218B"/>
    <w:rsid w:val="00F930FD"/>
    <w:rsid w:val="00F93525"/>
    <w:rsid w:val="00F93BE5"/>
    <w:rsid w:val="00F94568"/>
    <w:rsid w:val="00F94A1D"/>
    <w:rsid w:val="00F95565"/>
    <w:rsid w:val="00F95B66"/>
    <w:rsid w:val="00F95D61"/>
    <w:rsid w:val="00F96901"/>
    <w:rsid w:val="00F96EBF"/>
    <w:rsid w:val="00F97087"/>
    <w:rsid w:val="00F973F0"/>
    <w:rsid w:val="00F975B8"/>
    <w:rsid w:val="00F97D16"/>
    <w:rsid w:val="00F97FCB"/>
    <w:rsid w:val="00FA059A"/>
    <w:rsid w:val="00FA0A28"/>
    <w:rsid w:val="00FA1C33"/>
    <w:rsid w:val="00FA24D0"/>
    <w:rsid w:val="00FA2EC8"/>
    <w:rsid w:val="00FA3151"/>
    <w:rsid w:val="00FA3439"/>
    <w:rsid w:val="00FA39E4"/>
    <w:rsid w:val="00FA594B"/>
    <w:rsid w:val="00FA7C7A"/>
    <w:rsid w:val="00FB1CCA"/>
    <w:rsid w:val="00FB25C9"/>
    <w:rsid w:val="00FB2BC7"/>
    <w:rsid w:val="00FB2D58"/>
    <w:rsid w:val="00FB338D"/>
    <w:rsid w:val="00FB3CA7"/>
    <w:rsid w:val="00FB5183"/>
    <w:rsid w:val="00FB53A2"/>
    <w:rsid w:val="00FB5593"/>
    <w:rsid w:val="00FB6799"/>
    <w:rsid w:val="00FB73DE"/>
    <w:rsid w:val="00FB740B"/>
    <w:rsid w:val="00FC0DCE"/>
    <w:rsid w:val="00FC0E79"/>
    <w:rsid w:val="00FC1213"/>
    <w:rsid w:val="00FC2C98"/>
    <w:rsid w:val="00FC3303"/>
    <w:rsid w:val="00FC3D75"/>
    <w:rsid w:val="00FC456E"/>
    <w:rsid w:val="00FC6C3D"/>
    <w:rsid w:val="00FD0743"/>
    <w:rsid w:val="00FD09AF"/>
    <w:rsid w:val="00FD195E"/>
    <w:rsid w:val="00FD1D4A"/>
    <w:rsid w:val="00FD2C6D"/>
    <w:rsid w:val="00FD2D2A"/>
    <w:rsid w:val="00FD338E"/>
    <w:rsid w:val="00FD33D7"/>
    <w:rsid w:val="00FD384B"/>
    <w:rsid w:val="00FD3D4D"/>
    <w:rsid w:val="00FD3D79"/>
    <w:rsid w:val="00FD4E66"/>
    <w:rsid w:val="00FD5455"/>
    <w:rsid w:val="00FD609E"/>
    <w:rsid w:val="00FD6645"/>
    <w:rsid w:val="00FD6726"/>
    <w:rsid w:val="00FD7175"/>
    <w:rsid w:val="00FD7353"/>
    <w:rsid w:val="00FD7832"/>
    <w:rsid w:val="00FD7D5F"/>
    <w:rsid w:val="00FD7E1D"/>
    <w:rsid w:val="00FE0A45"/>
    <w:rsid w:val="00FE1650"/>
    <w:rsid w:val="00FE3198"/>
    <w:rsid w:val="00FE4430"/>
    <w:rsid w:val="00FE51BD"/>
    <w:rsid w:val="00FE5CDC"/>
    <w:rsid w:val="00FE6018"/>
    <w:rsid w:val="00FE63A1"/>
    <w:rsid w:val="00FE69F9"/>
    <w:rsid w:val="00FE78E7"/>
    <w:rsid w:val="00FF093C"/>
    <w:rsid w:val="00FF1161"/>
    <w:rsid w:val="00FF186F"/>
    <w:rsid w:val="00FF317A"/>
    <w:rsid w:val="00FF4D6F"/>
    <w:rsid w:val="00FF61E8"/>
    <w:rsid w:val="00FF6346"/>
    <w:rsid w:val="00FF681D"/>
    <w:rsid w:val="00FF7465"/>
    <w:rsid w:val="00FF7913"/>
    <w:rsid w:val="00FF7A5C"/>
    <w:rsid w:val="0695AC5D"/>
    <w:rsid w:val="07E0598D"/>
    <w:rsid w:val="0A2B8175"/>
    <w:rsid w:val="0DB582C2"/>
    <w:rsid w:val="10571AC3"/>
    <w:rsid w:val="116F99F6"/>
    <w:rsid w:val="132DF457"/>
    <w:rsid w:val="14F67011"/>
    <w:rsid w:val="167F2B27"/>
    <w:rsid w:val="16D9F1E1"/>
    <w:rsid w:val="18DCA58E"/>
    <w:rsid w:val="1A5DD302"/>
    <w:rsid w:val="1CF04B9C"/>
    <w:rsid w:val="1E525750"/>
    <w:rsid w:val="1F82DBA8"/>
    <w:rsid w:val="207D9818"/>
    <w:rsid w:val="213AAC9C"/>
    <w:rsid w:val="2176DC90"/>
    <w:rsid w:val="21B25959"/>
    <w:rsid w:val="26E74834"/>
    <w:rsid w:val="27CEF984"/>
    <w:rsid w:val="2872E6D2"/>
    <w:rsid w:val="2BBA6FCC"/>
    <w:rsid w:val="2D523ACC"/>
    <w:rsid w:val="2D9D99E0"/>
    <w:rsid w:val="2EC92019"/>
    <w:rsid w:val="2F30D62E"/>
    <w:rsid w:val="31ED017D"/>
    <w:rsid w:val="324B1E0D"/>
    <w:rsid w:val="34A2164A"/>
    <w:rsid w:val="35A6B5CC"/>
    <w:rsid w:val="3781BA6A"/>
    <w:rsid w:val="398E820F"/>
    <w:rsid w:val="3B171DEB"/>
    <w:rsid w:val="3C482367"/>
    <w:rsid w:val="3C7243B3"/>
    <w:rsid w:val="3E4DFE6E"/>
    <w:rsid w:val="3E553804"/>
    <w:rsid w:val="45AD5CAF"/>
    <w:rsid w:val="495BC743"/>
    <w:rsid w:val="49F19213"/>
    <w:rsid w:val="49F910B9"/>
    <w:rsid w:val="4CF3A461"/>
    <w:rsid w:val="4DE6676E"/>
    <w:rsid w:val="4E51E9EC"/>
    <w:rsid w:val="514BF0B1"/>
    <w:rsid w:val="5249F016"/>
    <w:rsid w:val="52E0D942"/>
    <w:rsid w:val="53070668"/>
    <w:rsid w:val="53DB45B3"/>
    <w:rsid w:val="55186AE7"/>
    <w:rsid w:val="57A78836"/>
    <w:rsid w:val="591D6822"/>
    <w:rsid w:val="5DB0B4B5"/>
    <w:rsid w:val="600A4085"/>
    <w:rsid w:val="6214AFBF"/>
    <w:rsid w:val="63FF4DCE"/>
    <w:rsid w:val="6555498A"/>
    <w:rsid w:val="6593E4E4"/>
    <w:rsid w:val="6599B0F6"/>
    <w:rsid w:val="65A481C3"/>
    <w:rsid w:val="69CF9E83"/>
    <w:rsid w:val="6AD4630B"/>
    <w:rsid w:val="6B46B196"/>
    <w:rsid w:val="6B9B7336"/>
    <w:rsid w:val="6BBFCBD5"/>
    <w:rsid w:val="6C98929B"/>
    <w:rsid w:val="6DAB5546"/>
    <w:rsid w:val="70D0EACD"/>
    <w:rsid w:val="776D9A25"/>
    <w:rsid w:val="7BA1405E"/>
    <w:rsid w:val="7CE2450A"/>
    <w:rsid w:val="7D74023F"/>
    <w:rsid w:val="7E02745C"/>
    <w:rsid w:val="7EABADB6"/>
    <w:rsid w:val="7F757217"/>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C08C2BB"/>
  <w15:docId w15:val="{D3977895-E48E-44A0-BB50-4F62889732C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18"/>
        <w:szCs w:val="18"/>
        <w:lang w:val="en-GB" w:eastAsia="en-US" w:bidi="ar-SA"/>
      </w:rPr>
    </w:rPrDefault>
    <w:pPrDefault/>
  </w:docDefaults>
  <w:latentStyles w:defLockedState="0" w:defUIPriority="99" w:defSemiHidden="0" w:defUnhideWhenUsed="0" w:defQFormat="0" w:count="376">
    <w:lsdException w:name="Normal" w:uiPriority="1" w:qFormat="1"/>
    <w:lsdException w:name="heading 1" w:uiPriority="3" w:qFormat="1"/>
    <w:lsdException w:name="heading 2" w:semiHidden="1" w:uiPriority="4" w:qFormat="1"/>
    <w:lsdException w:name="heading 3" w:semiHidden="1" w:uiPriority="5" w:qFormat="1"/>
    <w:lsdException w:name="heading 4" w:semiHidden="1" w:uiPriority="6" w:qFormat="1"/>
    <w:lsdException w:name="heading 5" w:semiHidden="1" w:uiPriority="9" w:unhideWhenUsed="1"/>
    <w:lsdException w:name="heading 6" w:semiHidden="1" w:uiPriority="9" w:unhideWhenUsed="1"/>
    <w:lsdException w:name="heading 7" w:semiHidden="1" w:uiPriority="9" w:unhideWhenUsed="1"/>
    <w:lsdException w:name="heading 8" w:semiHidden="1" w:uiPriority="9" w:unhideWhenUsed="1"/>
    <w:lsdException w:name="heading 9" w:semiHidden="1" w:uiPriority="9"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9" w:qFormat="1"/>
    <w:lsdException w:name="List Number" w:semiHidden="1" w:uiPriority="12"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10" w:qFormat="1"/>
    <w:lsdException w:name="List Bullet 3" w:semiHidden="1" w:uiPriority="11" w:qFormat="1"/>
    <w:lsdException w:name="List Bullet 4" w:semiHidden="1" w:unhideWhenUsed="1"/>
    <w:lsdException w:name="List Bullet 5" w:semiHidden="1" w:unhideWhenUsed="1"/>
    <w:lsdException w:name="List Number 2" w:semiHidden="1" w:uiPriority="13" w:qFormat="1"/>
    <w:lsdException w:name="List Number 3" w:semiHidden="1" w:uiPriority="14" w:qFormat="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27" w:qFormat="1"/>
    <w:lsdException w:name="FollowedHyperlink" w:semiHidden="1" w:uiPriority="28" w:qFormat="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unhideWhenUsed="1"/>
    <w:lsdException w:name="No Spacing" w:semiHidden="1" w:uiPriority="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lsdException w:name="Quote" w:uiPriority="22" w:qFormat="1"/>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unhideWhenUsed="1"/>
    <w:lsdException w:name="Intense Reference" w:uiPriority="32" w:unhideWhenUsed="1"/>
    <w:lsdException w:name="Book Title" w:uiPriority="33" w:unhideWhenUsed="1"/>
    <w:lsdException w:name="Bibliography" w:semiHidden="1" w:uiPriority="37" w:unhideWhenUsed="1"/>
    <w:lsdException w:name="TOC Heading" w:semiHidden="1" w:uiPriority="39"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uiPriority w:val="1"/>
    <w:qFormat/>
    <w:rsid w:val="00B55307"/>
    <w:pPr>
      <w:tabs>
        <w:tab w:val="left" w:pos="284"/>
      </w:tabs>
      <w:spacing w:line="240" w:lineRule="atLeast"/>
    </w:pPr>
    <w:rPr>
      <w:kern w:val="18"/>
    </w:rPr>
  </w:style>
  <w:style w:type="paragraph" w:styleId="Heading1">
    <w:name w:val="heading 1"/>
    <w:basedOn w:val="Normal"/>
    <w:next w:val="BodyText"/>
    <w:link w:val="Heading1Char"/>
    <w:uiPriority w:val="3"/>
    <w:qFormat/>
    <w:rsid w:val="00C630DB"/>
    <w:pPr>
      <w:keepNext/>
      <w:keepLines/>
      <w:tabs>
        <w:tab w:val="clear" w:pos="284"/>
      </w:tabs>
      <w:spacing w:before="480" w:after="240" w:line="240" w:lineRule="auto"/>
      <w:outlineLvl w:val="0"/>
    </w:pPr>
    <w:rPr>
      <w:rFonts w:asciiTheme="majorHAnsi" w:eastAsiaTheme="majorEastAsia" w:hAnsiTheme="majorHAnsi" w:cstheme="majorBidi"/>
      <w:b/>
      <w:bCs/>
      <w:color w:val="008768" w:themeColor="accent1"/>
      <w:sz w:val="48"/>
      <w:szCs w:val="28"/>
    </w:rPr>
  </w:style>
  <w:style w:type="paragraph" w:styleId="Heading2">
    <w:name w:val="heading 2"/>
    <w:basedOn w:val="Normal"/>
    <w:next w:val="BodyText"/>
    <w:link w:val="Heading2Char"/>
    <w:uiPriority w:val="4"/>
    <w:qFormat/>
    <w:rsid w:val="00C630DB"/>
    <w:pPr>
      <w:keepNext/>
      <w:keepLines/>
      <w:tabs>
        <w:tab w:val="clear" w:pos="284"/>
      </w:tabs>
      <w:spacing w:before="240" w:after="120" w:line="240" w:lineRule="auto"/>
      <w:outlineLvl w:val="1"/>
    </w:pPr>
    <w:rPr>
      <w:rFonts w:asciiTheme="majorHAnsi" w:eastAsiaTheme="majorEastAsia" w:hAnsiTheme="majorHAnsi" w:cstheme="majorBidi"/>
      <w:b/>
      <w:bCs/>
      <w:color w:val="00353E" w:themeColor="accent2"/>
      <w:sz w:val="36"/>
      <w:szCs w:val="26"/>
    </w:rPr>
  </w:style>
  <w:style w:type="paragraph" w:styleId="Heading3">
    <w:name w:val="heading 3"/>
    <w:basedOn w:val="Normal"/>
    <w:next w:val="BodyText"/>
    <w:link w:val="Heading3Char"/>
    <w:uiPriority w:val="5"/>
    <w:qFormat/>
    <w:rsid w:val="00C630DB"/>
    <w:pPr>
      <w:keepNext/>
      <w:keepLines/>
      <w:numPr>
        <w:ilvl w:val="2"/>
        <w:numId w:val="43"/>
      </w:numPr>
      <w:tabs>
        <w:tab w:val="clear" w:pos="284"/>
      </w:tabs>
      <w:spacing w:before="240" w:after="120" w:line="240" w:lineRule="auto"/>
      <w:outlineLvl w:val="2"/>
    </w:pPr>
    <w:rPr>
      <w:rFonts w:asciiTheme="majorHAnsi" w:eastAsiaTheme="majorEastAsia" w:hAnsiTheme="majorHAnsi" w:cstheme="majorBidi"/>
      <w:b/>
      <w:bCs/>
      <w:color w:val="00353E" w:themeColor="accent2"/>
      <w:sz w:val="30"/>
    </w:rPr>
  </w:style>
  <w:style w:type="paragraph" w:styleId="Heading4">
    <w:name w:val="heading 4"/>
    <w:basedOn w:val="Normal"/>
    <w:next w:val="BodyText"/>
    <w:link w:val="Heading4Char"/>
    <w:uiPriority w:val="6"/>
    <w:qFormat/>
    <w:rsid w:val="00C630DB"/>
    <w:pPr>
      <w:keepNext/>
      <w:keepLines/>
      <w:numPr>
        <w:ilvl w:val="3"/>
        <w:numId w:val="43"/>
      </w:numPr>
      <w:tabs>
        <w:tab w:val="clear" w:pos="284"/>
      </w:tabs>
      <w:spacing w:before="120" w:line="240" w:lineRule="auto"/>
      <w:outlineLvl w:val="3"/>
    </w:pPr>
    <w:rPr>
      <w:rFonts w:asciiTheme="majorHAnsi" w:eastAsiaTheme="majorEastAsia" w:hAnsiTheme="majorHAnsi" w:cstheme="majorBidi"/>
      <w:b/>
      <w:bCs/>
      <w:iCs/>
      <w:color w:val="00353E" w:themeColor="accent2"/>
      <w:sz w:val="24"/>
    </w:rPr>
  </w:style>
  <w:style w:type="paragraph" w:styleId="Heading5">
    <w:name w:val="heading 5"/>
    <w:basedOn w:val="Normal"/>
    <w:next w:val="BodyText"/>
    <w:link w:val="Heading5Char"/>
    <w:uiPriority w:val="9"/>
    <w:semiHidden/>
    <w:unhideWhenUsed/>
    <w:rsid w:val="002770A0"/>
    <w:pPr>
      <w:keepNext/>
      <w:keepLines/>
      <w:numPr>
        <w:ilvl w:val="4"/>
        <w:numId w:val="43"/>
      </w:numPr>
      <w:spacing w:before="120"/>
      <w:outlineLvl w:val="4"/>
    </w:pPr>
    <w:rPr>
      <w:rFonts w:asciiTheme="majorHAnsi" w:eastAsiaTheme="majorEastAsia" w:hAnsiTheme="majorHAnsi" w:cstheme="majorBidi"/>
      <w:b/>
      <w:color w:val="008768" w:themeColor="accent1"/>
    </w:rPr>
  </w:style>
  <w:style w:type="paragraph" w:styleId="Heading6">
    <w:name w:val="heading 6"/>
    <w:basedOn w:val="Normal"/>
    <w:next w:val="Normal"/>
    <w:link w:val="Heading6Char"/>
    <w:uiPriority w:val="9"/>
    <w:semiHidden/>
    <w:unhideWhenUsed/>
    <w:rsid w:val="00582989"/>
    <w:pPr>
      <w:keepNext/>
      <w:keepLines/>
      <w:numPr>
        <w:ilvl w:val="5"/>
        <w:numId w:val="43"/>
      </w:numPr>
      <w:spacing w:before="200"/>
      <w:outlineLvl w:val="5"/>
    </w:pPr>
    <w:rPr>
      <w:rFonts w:asciiTheme="majorHAnsi" w:eastAsiaTheme="majorEastAsia" w:hAnsiTheme="majorHAnsi" w:cstheme="majorBidi"/>
      <w:i/>
      <w:iCs/>
      <w:color w:val="004333" w:themeColor="accent1" w:themeShade="7F"/>
    </w:rPr>
  </w:style>
  <w:style w:type="paragraph" w:styleId="Heading7">
    <w:name w:val="heading 7"/>
    <w:basedOn w:val="Normal"/>
    <w:next w:val="Normal"/>
    <w:link w:val="Heading7Char"/>
    <w:uiPriority w:val="9"/>
    <w:semiHidden/>
    <w:unhideWhenUsed/>
    <w:rsid w:val="00582989"/>
    <w:pPr>
      <w:keepNext/>
      <w:keepLines/>
      <w:numPr>
        <w:ilvl w:val="6"/>
        <w:numId w:val="43"/>
      </w:numPr>
      <w:spacing w:before="20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semiHidden/>
    <w:unhideWhenUsed/>
    <w:rsid w:val="00582989"/>
    <w:pPr>
      <w:keepNext/>
      <w:keepLines/>
      <w:numPr>
        <w:ilvl w:val="7"/>
        <w:numId w:val="43"/>
      </w:numPr>
      <w:spacing w:before="200"/>
      <w:outlineLvl w:val="7"/>
    </w:pPr>
    <w:rPr>
      <w:rFonts w:asciiTheme="majorHAnsi" w:eastAsiaTheme="majorEastAsia" w:hAnsiTheme="majorHAnsi" w:cstheme="majorBidi"/>
      <w:color w:val="404040" w:themeColor="text1" w:themeTint="BF"/>
      <w:sz w:val="20"/>
      <w:szCs w:val="20"/>
    </w:rPr>
  </w:style>
  <w:style w:type="paragraph" w:styleId="Heading9">
    <w:name w:val="heading 9"/>
    <w:basedOn w:val="Normal"/>
    <w:next w:val="Normal"/>
    <w:link w:val="Heading9Char"/>
    <w:uiPriority w:val="9"/>
    <w:semiHidden/>
    <w:unhideWhenUsed/>
    <w:rsid w:val="00582989"/>
    <w:pPr>
      <w:keepNext/>
      <w:keepLines/>
      <w:numPr>
        <w:ilvl w:val="8"/>
        <w:numId w:val="43"/>
      </w:numPr>
      <w:spacing w:before="20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3"/>
    <w:rsid w:val="00C630DB"/>
    <w:rPr>
      <w:rFonts w:asciiTheme="majorHAnsi" w:eastAsiaTheme="majorEastAsia" w:hAnsiTheme="majorHAnsi" w:cstheme="majorBidi"/>
      <w:b/>
      <w:bCs/>
      <w:color w:val="008768" w:themeColor="accent1"/>
      <w:kern w:val="18"/>
      <w:sz w:val="48"/>
      <w:szCs w:val="28"/>
    </w:rPr>
  </w:style>
  <w:style w:type="character" w:customStyle="1" w:styleId="Heading2Char">
    <w:name w:val="Heading 2 Char"/>
    <w:basedOn w:val="DefaultParagraphFont"/>
    <w:link w:val="Heading2"/>
    <w:uiPriority w:val="4"/>
    <w:rsid w:val="00C630DB"/>
    <w:rPr>
      <w:rFonts w:asciiTheme="majorHAnsi" w:eastAsiaTheme="majorEastAsia" w:hAnsiTheme="majorHAnsi" w:cstheme="majorBidi"/>
      <w:b/>
      <w:bCs/>
      <w:color w:val="00353E" w:themeColor="accent2"/>
      <w:kern w:val="18"/>
      <w:sz w:val="36"/>
      <w:szCs w:val="26"/>
    </w:rPr>
  </w:style>
  <w:style w:type="character" w:customStyle="1" w:styleId="Heading3Char">
    <w:name w:val="Heading 3 Char"/>
    <w:basedOn w:val="DefaultParagraphFont"/>
    <w:link w:val="Heading3"/>
    <w:uiPriority w:val="5"/>
    <w:rsid w:val="00C630DB"/>
    <w:rPr>
      <w:rFonts w:asciiTheme="majorHAnsi" w:eastAsiaTheme="majorEastAsia" w:hAnsiTheme="majorHAnsi" w:cstheme="majorBidi"/>
      <w:b/>
      <w:bCs/>
      <w:color w:val="00353E" w:themeColor="accent2"/>
      <w:kern w:val="18"/>
      <w:sz w:val="30"/>
    </w:rPr>
  </w:style>
  <w:style w:type="paragraph" w:styleId="ListNumber">
    <w:name w:val="List Number"/>
    <w:basedOn w:val="Normal"/>
    <w:uiPriority w:val="12"/>
    <w:qFormat/>
    <w:rsid w:val="00790710"/>
    <w:pPr>
      <w:numPr>
        <w:numId w:val="16"/>
      </w:numPr>
      <w:tabs>
        <w:tab w:val="clear" w:pos="284"/>
      </w:tabs>
      <w:spacing w:after="120"/>
    </w:pPr>
  </w:style>
  <w:style w:type="paragraph" w:styleId="ListNumber2">
    <w:name w:val="List Number 2"/>
    <w:basedOn w:val="Normal"/>
    <w:uiPriority w:val="13"/>
    <w:qFormat/>
    <w:rsid w:val="00790710"/>
    <w:pPr>
      <w:numPr>
        <w:ilvl w:val="1"/>
        <w:numId w:val="16"/>
      </w:numPr>
      <w:tabs>
        <w:tab w:val="clear" w:pos="284"/>
      </w:tabs>
      <w:spacing w:after="120"/>
    </w:pPr>
  </w:style>
  <w:style w:type="paragraph" w:styleId="ListNumber3">
    <w:name w:val="List Number 3"/>
    <w:basedOn w:val="Normal"/>
    <w:uiPriority w:val="14"/>
    <w:qFormat/>
    <w:rsid w:val="000C7A5B"/>
    <w:pPr>
      <w:numPr>
        <w:ilvl w:val="2"/>
        <w:numId w:val="16"/>
      </w:numPr>
      <w:tabs>
        <w:tab w:val="clear" w:pos="284"/>
        <w:tab w:val="clear" w:pos="1275"/>
        <w:tab w:val="num" w:pos="2552"/>
      </w:tabs>
      <w:spacing w:after="120"/>
      <w:ind w:left="1985"/>
    </w:pPr>
  </w:style>
  <w:style w:type="paragraph" w:styleId="ListBullet">
    <w:name w:val="List Bullet"/>
    <w:basedOn w:val="Normal"/>
    <w:uiPriority w:val="9"/>
    <w:qFormat/>
    <w:rsid w:val="006221F9"/>
    <w:pPr>
      <w:numPr>
        <w:numId w:val="15"/>
      </w:numPr>
      <w:tabs>
        <w:tab w:val="clear" w:pos="284"/>
        <w:tab w:val="clear" w:pos="425"/>
        <w:tab w:val="num" w:pos="1350"/>
      </w:tabs>
      <w:spacing w:after="120"/>
      <w:ind w:left="1350" w:hanging="450"/>
    </w:pPr>
  </w:style>
  <w:style w:type="paragraph" w:styleId="ListBullet2">
    <w:name w:val="List Bullet 2"/>
    <w:basedOn w:val="Normal"/>
    <w:uiPriority w:val="10"/>
    <w:qFormat/>
    <w:rsid w:val="00790710"/>
    <w:pPr>
      <w:numPr>
        <w:ilvl w:val="1"/>
        <w:numId w:val="15"/>
      </w:numPr>
      <w:tabs>
        <w:tab w:val="clear" w:pos="284"/>
      </w:tabs>
      <w:spacing w:after="120"/>
    </w:pPr>
  </w:style>
  <w:style w:type="paragraph" w:styleId="ListBullet3">
    <w:name w:val="List Bullet 3"/>
    <w:basedOn w:val="Normal"/>
    <w:uiPriority w:val="11"/>
    <w:qFormat/>
    <w:rsid w:val="006D0B54"/>
    <w:pPr>
      <w:numPr>
        <w:ilvl w:val="2"/>
        <w:numId w:val="15"/>
      </w:numPr>
      <w:tabs>
        <w:tab w:val="clear" w:pos="284"/>
        <w:tab w:val="clear" w:pos="1276"/>
        <w:tab w:val="num" w:pos="2552"/>
      </w:tabs>
      <w:spacing w:after="120"/>
      <w:ind w:left="1985"/>
    </w:pPr>
  </w:style>
  <w:style w:type="character" w:customStyle="1" w:styleId="Heading4Char">
    <w:name w:val="Heading 4 Char"/>
    <w:basedOn w:val="DefaultParagraphFont"/>
    <w:link w:val="Heading4"/>
    <w:uiPriority w:val="6"/>
    <w:rsid w:val="00C630DB"/>
    <w:rPr>
      <w:rFonts w:asciiTheme="majorHAnsi" w:eastAsiaTheme="majorEastAsia" w:hAnsiTheme="majorHAnsi" w:cstheme="majorBidi"/>
      <w:b/>
      <w:bCs/>
      <w:iCs/>
      <w:color w:val="00353E" w:themeColor="accent2"/>
      <w:kern w:val="18"/>
      <w:sz w:val="24"/>
    </w:rPr>
  </w:style>
  <w:style w:type="numbering" w:customStyle="1" w:styleId="AECOMBullets">
    <w:name w:val="AECOM_Bullets"/>
    <w:basedOn w:val="NoList"/>
    <w:uiPriority w:val="99"/>
    <w:semiHidden/>
    <w:unhideWhenUsed/>
    <w:rsid w:val="00C86409"/>
    <w:pPr>
      <w:numPr>
        <w:numId w:val="3"/>
      </w:numPr>
    </w:pPr>
  </w:style>
  <w:style w:type="character" w:customStyle="1" w:styleId="Heading5Char">
    <w:name w:val="Heading 5 Char"/>
    <w:basedOn w:val="DefaultParagraphFont"/>
    <w:link w:val="Heading5"/>
    <w:uiPriority w:val="9"/>
    <w:semiHidden/>
    <w:rsid w:val="00F66A91"/>
    <w:rPr>
      <w:rFonts w:asciiTheme="majorHAnsi" w:eastAsiaTheme="majorEastAsia" w:hAnsiTheme="majorHAnsi" w:cstheme="majorBidi"/>
      <w:b/>
      <w:color w:val="008768" w:themeColor="accent1"/>
      <w:kern w:val="18"/>
    </w:rPr>
  </w:style>
  <w:style w:type="paragraph" w:styleId="BodyText">
    <w:name w:val="Body Text"/>
    <w:basedOn w:val="Normal"/>
    <w:link w:val="BodyTextChar"/>
    <w:uiPriority w:val="99"/>
    <w:qFormat/>
    <w:rsid w:val="00BD7718"/>
    <w:pPr>
      <w:tabs>
        <w:tab w:val="clear" w:pos="284"/>
      </w:tabs>
      <w:spacing w:after="180"/>
    </w:pPr>
  </w:style>
  <w:style w:type="numbering" w:customStyle="1" w:styleId="AECOMList">
    <w:name w:val="AECOM_List"/>
    <w:basedOn w:val="NoList"/>
    <w:uiPriority w:val="99"/>
    <w:semiHidden/>
    <w:unhideWhenUsed/>
    <w:rsid w:val="00323654"/>
    <w:pPr>
      <w:numPr>
        <w:numId w:val="4"/>
      </w:numPr>
    </w:pPr>
  </w:style>
  <w:style w:type="character" w:customStyle="1" w:styleId="BodyTextChar">
    <w:name w:val="Body Text Char"/>
    <w:basedOn w:val="DefaultParagraphFont"/>
    <w:link w:val="BodyText"/>
    <w:uiPriority w:val="99"/>
    <w:rsid w:val="00BD7718"/>
    <w:rPr>
      <w:kern w:val="18"/>
    </w:rPr>
  </w:style>
  <w:style w:type="paragraph" w:customStyle="1" w:styleId="CoverTitle">
    <w:name w:val="Cover Title"/>
    <w:basedOn w:val="Normal"/>
    <w:next w:val="BodyText"/>
    <w:semiHidden/>
    <w:unhideWhenUsed/>
    <w:rsid w:val="00DD3356"/>
    <w:pPr>
      <w:spacing w:before="360" w:after="360" w:line="900" w:lineRule="atLeast"/>
    </w:pPr>
    <w:rPr>
      <w:rFonts w:asciiTheme="majorHAnsi" w:hAnsiTheme="majorHAnsi"/>
      <w:b/>
      <w:color w:val="008768" w:themeColor="accent1"/>
      <w:sz w:val="80"/>
    </w:rPr>
  </w:style>
  <w:style w:type="paragraph" w:customStyle="1" w:styleId="SectionTitle">
    <w:name w:val="Section Title"/>
    <w:basedOn w:val="BodyText"/>
    <w:next w:val="BodyText"/>
    <w:semiHidden/>
    <w:unhideWhenUsed/>
    <w:rsid w:val="00D129FA"/>
    <w:pPr>
      <w:spacing w:before="360" w:after="360" w:line="660" w:lineRule="atLeast"/>
      <w:jc w:val="right"/>
    </w:pPr>
    <w:rPr>
      <w:rFonts w:asciiTheme="majorHAnsi" w:hAnsiTheme="majorHAnsi"/>
      <w:color w:val="FFFFFF" w:themeColor="background1"/>
      <w:sz w:val="60"/>
    </w:rPr>
  </w:style>
  <w:style w:type="paragraph" w:customStyle="1" w:styleId="DividerSectionNumber">
    <w:name w:val="Divider Section Number"/>
    <w:basedOn w:val="BodyText"/>
    <w:next w:val="BodyText"/>
    <w:semiHidden/>
    <w:unhideWhenUsed/>
    <w:rsid w:val="00B55307"/>
    <w:pPr>
      <w:spacing w:before="360" w:after="360" w:line="2400" w:lineRule="atLeast"/>
      <w:jc w:val="right"/>
    </w:pPr>
    <w:rPr>
      <w:rFonts w:asciiTheme="majorHAnsi" w:hAnsiTheme="majorHAnsi"/>
      <w:color w:val="FFFFFF" w:themeColor="background1"/>
      <w:sz w:val="200"/>
    </w:rPr>
  </w:style>
  <w:style w:type="paragraph" w:customStyle="1" w:styleId="DividerSectionNumberSmall">
    <w:name w:val="Divider Section Number (Small)"/>
    <w:basedOn w:val="Normal"/>
    <w:next w:val="BodyText"/>
    <w:semiHidden/>
    <w:unhideWhenUsed/>
    <w:rsid w:val="00DD3356"/>
    <w:pPr>
      <w:spacing w:before="360" w:after="360" w:line="1440" w:lineRule="atLeast"/>
      <w:jc w:val="right"/>
    </w:pPr>
    <w:rPr>
      <w:rFonts w:asciiTheme="majorHAnsi" w:hAnsiTheme="majorHAnsi"/>
      <w:b/>
      <w:color w:val="008768" w:themeColor="accent1"/>
      <w:sz w:val="120"/>
    </w:rPr>
  </w:style>
  <w:style w:type="table" w:styleId="TableGrid">
    <w:name w:val="Table Grid"/>
    <w:basedOn w:val="TableNormal"/>
    <w:semiHidden/>
    <w:unhideWhenUsed/>
    <w:rsid w:val="00364FD7"/>
    <w:rPr>
      <w:sz w:val="16"/>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57" w:type="dxa"/>
        <w:bottom w:w="28" w:type="dxa"/>
        <w:right w:w="57" w:type="dxa"/>
      </w:tblCellMar>
    </w:tblPr>
    <w:tblStylePr w:type="firstRow">
      <w:rPr>
        <w:rFonts w:asciiTheme="majorHAnsi" w:hAnsiTheme="majorHAnsi"/>
        <w:b w:val="0"/>
      </w:rPr>
    </w:tblStylePr>
  </w:style>
  <w:style w:type="table" w:customStyle="1" w:styleId="AECOMtable">
    <w:name w:val="AECOM table"/>
    <w:basedOn w:val="TableNormal"/>
    <w:uiPriority w:val="99"/>
    <w:unhideWhenUsed/>
    <w:rsid w:val="00A87D6A"/>
    <w:rPr>
      <w:sz w:val="16"/>
    </w:rPr>
    <w:tblPr>
      <w:tblBorders>
        <w:insideH w:val="single" w:sz="4" w:space="0" w:color="auto"/>
      </w:tblBorders>
      <w:tblCellMar>
        <w:top w:w="28" w:type="dxa"/>
        <w:left w:w="0" w:type="dxa"/>
        <w:bottom w:w="28" w:type="dxa"/>
        <w:right w:w="113" w:type="dxa"/>
      </w:tblCellMar>
    </w:tblPr>
    <w:tblStylePr w:type="firstRow">
      <w:rPr>
        <w:rFonts w:asciiTheme="majorHAnsi" w:hAnsiTheme="majorHAnsi"/>
        <w:b/>
        <w:color w:val="008768" w:themeColor="accent1"/>
        <w:sz w:val="16"/>
      </w:rPr>
      <w:tblPr/>
      <w:tcPr>
        <w:tcBorders>
          <w:top w:val="nil"/>
          <w:left w:val="nil"/>
          <w:bottom w:val="single" w:sz="12" w:space="0" w:color="008768" w:themeColor="accent1"/>
          <w:right w:val="nil"/>
          <w:insideH w:val="nil"/>
          <w:insideV w:val="nil"/>
          <w:tl2br w:val="nil"/>
          <w:tr2bl w:val="nil"/>
        </w:tcBorders>
      </w:tcPr>
    </w:tblStylePr>
  </w:style>
  <w:style w:type="paragraph" w:styleId="Caption">
    <w:name w:val="caption"/>
    <w:basedOn w:val="Normal"/>
    <w:next w:val="BodyText"/>
    <w:uiPriority w:val="35"/>
    <w:qFormat/>
    <w:rsid w:val="005756F4"/>
    <w:pPr>
      <w:keepNext/>
      <w:spacing w:after="120"/>
    </w:pPr>
    <w:rPr>
      <w:rFonts w:asciiTheme="majorHAnsi" w:hAnsiTheme="majorHAnsi"/>
      <w:b/>
      <w:bCs/>
      <w:color w:val="008768" w:themeColor="accent1"/>
    </w:rPr>
  </w:style>
  <w:style w:type="paragraph" w:customStyle="1" w:styleId="Source">
    <w:name w:val="Source"/>
    <w:basedOn w:val="Normal"/>
    <w:qFormat/>
    <w:rsid w:val="00F4332F"/>
    <w:pPr>
      <w:spacing w:after="120"/>
    </w:pPr>
    <w:rPr>
      <w:i/>
      <w:sz w:val="16"/>
    </w:rPr>
  </w:style>
  <w:style w:type="paragraph" w:styleId="FootnoteText">
    <w:name w:val="footnote text"/>
    <w:basedOn w:val="Normal"/>
    <w:link w:val="FootnoteTextChar"/>
    <w:uiPriority w:val="99"/>
    <w:semiHidden/>
    <w:unhideWhenUsed/>
    <w:rsid w:val="00253171"/>
    <w:pPr>
      <w:spacing w:line="240" w:lineRule="auto"/>
    </w:pPr>
    <w:rPr>
      <w:sz w:val="16"/>
      <w:szCs w:val="20"/>
    </w:rPr>
  </w:style>
  <w:style w:type="character" w:customStyle="1" w:styleId="FootnoteTextChar">
    <w:name w:val="Footnote Text Char"/>
    <w:basedOn w:val="DefaultParagraphFont"/>
    <w:link w:val="FootnoteText"/>
    <w:uiPriority w:val="99"/>
    <w:semiHidden/>
    <w:rsid w:val="00F66A91"/>
    <w:rPr>
      <w:kern w:val="18"/>
      <w:sz w:val="16"/>
      <w:szCs w:val="20"/>
    </w:rPr>
  </w:style>
  <w:style w:type="character" w:styleId="FootnoteReference">
    <w:name w:val="footnote reference"/>
    <w:basedOn w:val="DefaultParagraphFont"/>
    <w:uiPriority w:val="99"/>
    <w:semiHidden/>
    <w:unhideWhenUsed/>
    <w:rsid w:val="00F27E4A"/>
    <w:rPr>
      <w:rFonts w:asciiTheme="majorHAnsi" w:hAnsiTheme="majorHAnsi"/>
      <w:color w:val="auto"/>
      <w:vertAlign w:val="superscript"/>
    </w:rPr>
  </w:style>
  <w:style w:type="paragraph" w:customStyle="1" w:styleId="Appendix">
    <w:name w:val="Appendix"/>
    <w:basedOn w:val="Heading1"/>
    <w:next w:val="BodyText"/>
    <w:uiPriority w:val="7"/>
    <w:qFormat/>
    <w:rsid w:val="006A3705"/>
    <w:pPr>
      <w:pageBreakBefore/>
      <w:numPr>
        <w:numId w:val="21"/>
      </w:numPr>
    </w:pPr>
  </w:style>
  <w:style w:type="character" w:styleId="Hyperlink">
    <w:name w:val="Hyperlink"/>
    <w:basedOn w:val="DefaultParagraphFont"/>
    <w:uiPriority w:val="27"/>
    <w:qFormat/>
    <w:rsid w:val="00F15F1A"/>
    <w:rPr>
      <w:color w:val="008768" w:themeColor="accent1"/>
      <w:u w:val="single"/>
    </w:rPr>
  </w:style>
  <w:style w:type="character" w:styleId="FollowedHyperlink">
    <w:name w:val="FollowedHyperlink"/>
    <w:basedOn w:val="DefaultParagraphFont"/>
    <w:uiPriority w:val="28"/>
    <w:qFormat/>
    <w:rsid w:val="00F15F1A"/>
    <w:rPr>
      <w:color w:val="00353E" w:themeColor="accent2"/>
      <w:u w:val="single"/>
    </w:rPr>
  </w:style>
  <w:style w:type="table" w:styleId="ColourfulGrid">
    <w:name w:val="Colorful Grid"/>
    <w:basedOn w:val="TableNormal"/>
    <w:uiPriority w:val="73"/>
    <w:semiHidden/>
    <w:unhideWhenUsed/>
    <w:rsid w:val="009E6ED7"/>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urfulGridAccent1">
    <w:name w:val="Colorful Grid Accent 1"/>
    <w:basedOn w:val="TableNormal"/>
    <w:uiPriority w:val="73"/>
    <w:semiHidden/>
    <w:unhideWhenUsed/>
    <w:rsid w:val="009E6ED7"/>
    <w:rPr>
      <w:color w:val="000000" w:themeColor="text1"/>
    </w:rPr>
    <w:tblPr>
      <w:tblStyleRowBandSize w:val="1"/>
      <w:tblStyleColBandSize w:val="1"/>
      <w:tblBorders>
        <w:insideH w:val="single" w:sz="4" w:space="0" w:color="FFFFFF" w:themeColor="background1"/>
      </w:tblBorders>
    </w:tblPr>
    <w:tcPr>
      <w:shd w:val="clear" w:color="auto" w:fill="B4FFED" w:themeFill="accent1" w:themeFillTint="33"/>
    </w:tcPr>
    <w:tblStylePr w:type="firstRow">
      <w:rPr>
        <w:b/>
        <w:bCs/>
      </w:rPr>
      <w:tblPr/>
      <w:tcPr>
        <w:shd w:val="clear" w:color="auto" w:fill="69FFDC" w:themeFill="accent1" w:themeFillTint="66"/>
      </w:tcPr>
    </w:tblStylePr>
    <w:tblStylePr w:type="lastRow">
      <w:rPr>
        <w:b/>
        <w:bCs/>
        <w:color w:val="000000" w:themeColor="text1"/>
      </w:rPr>
      <w:tblPr/>
      <w:tcPr>
        <w:shd w:val="clear" w:color="auto" w:fill="69FFDC" w:themeFill="accent1" w:themeFillTint="66"/>
      </w:tcPr>
    </w:tblStylePr>
    <w:tblStylePr w:type="firstCol">
      <w:rPr>
        <w:color w:val="FFFFFF" w:themeColor="background1"/>
      </w:rPr>
      <w:tblPr/>
      <w:tcPr>
        <w:shd w:val="clear" w:color="auto" w:fill="00654D" w:themeFill="accent1" w:themeFillShade="BF"/>
      </w:tcPr>
    </w:tblStylePr>
    <w:tblStylePr w:type="lastCol">
      <w:rPr>
        <w:color w:val="FFFFFF" w:themeColor="background1"/>
      </w:rPr>
      <w:tblPr/>
      <w:tcPr>
        <w:shd w:val="clear" w:color="auto" w:fill="00654D" w:themeFill="accent1" w:themeFillShade="BF"/>
      </w:tcPr>
    </w:tblStylePr>
    <w:tblStylePr w:type="band1Vert">
      <w:tblPr/>
      <w:tcPr>
        <w:shd w:val="clear" w:color="auto" w:fill="44FFD3" w:themeFill="accent1" w:themeFillTint="7F"/>
      </w:tcPr>
    </w:tblStylePr>
    <w:tblStylePr w:type="band1Horz">
      <w:tblPr/>
      <w:tcPr>
        <w:shd w:val="clear" w:color="auto" w:fill="44FFD3" w:themeFill="accent1" w:themeFillTint="7F"/>
      </w:tcPr>
    </w:tblStylePr>
  </w:style>
  <w:style w:type="table" w:styleId="ColourfulGridAccent2">
    <w:name w:val="Colorful Grid Accent 2"/>
    <w:basedOn w:val="TableNormal"/>
    <w:uiPriority w:val="73"/>
    <w:semiHidden/>
    <w:unhideWhenUsed/>
    <w:rsid w:val="009E6ED7"/>
    <w:rPr>
      <w:color w:val="000000" w:themeColor="text1"/>
    </w:rPr>
    <w:tblPr>
      <w:tblStyleRowBandSize w:val="1"/>
      <w:tblStyleColBandSize w:val="1"/>
      <w:tblBorders>
        <w:insideH w:val="single" w:sz="4" w:space="0" w:color="FFFFFF" w:themeColor="background1"/>
      </w:tblBorders>
    </w:tblPr>
    <w:tcPr>
      <w:shd w:val="clear" w:color="auto" w:fill="A5F1FF" w:themeFill="accent2" w:themeFillTint="33"/>
    </w:tcPr>
    <w:tblStylePr w:type="firstRow">
      <w:rPr>
        <w:b/>
        <w:bCs/>
      </w:rPr>
      <w:tblPr/>
      <w:tcPr>
        <w:shd w:val="clear" w:color="auto" w:fill="4BE4FF" w:themeFill="accent2" w:themeFillTint="66"/>
      </w:tcPr>
    </w:tblStylePr>
    <w:tblStylePr w:type="lastRow">
      <w:rPr>
        <w:b/>
        <w:bCs/>
        <w:color w:val="000000" w:themeColor="text1"/>
      </w:rPr>
      <w:tblPr/>
      <w:tcPr>
        <w:shd w:val="clear" w:color="auto" w:fill="4BE4FF" w:themeFill="accent2" w:themeFillTint="66"/>
      </w:tcPr>
    </w:tblStylePr>
    <w:tblStylePr w:type="firstCol">
      <w:rPr>
        <w:color w:val="FFFFFF" w:themeColor="background1"/>
      </w:rPr>
      <w:tblPr/>
      <w:tcPr>
        <w:shd w:val="clear" w:color="auto" w:fill="00272E" w:themeFill="accent2" w:themeFillShade="BF"/>
      </w:tcPr>
    </w:tblStylePr>
    <w:tblStylePr w:type="lastCol">
      <w:rPr>
        <w:color w:val="FFFFFF" w:themeColor="background1"/>
      </w:rPr>
      <w:tblPr/>
      <w:tcPr>
        <w:shd w:val="clear" w:color="auto" w:fill="00272E" w:themeFill="accent2" w:themeFillShade="BF"/>
      </w:tcPr>
    </w:tblStylePr>
    <w:tblStylePr w:type="band1Vert">
      <w:tblPr/>
      <w:tcPr>
        <w:shd w:val="clear" w:color="auto" w:fill="1FDDFF" w:themeFill="accent2" w:themeFillTint="7F"/>
      </w:tcPr>
    </w:tblStylePr>
    <w:tblStylePr w:type="band1Horz">
      <w:tblPr/>
      <w:tcPr>
        <w:shd w:val="clear" w:color="auto" w:fill="1FDDFF" w:themeFill="accent2" w:themeFillTint="7F"/>
      </w:tcPr>
    </w:tblStylePr>
  </w:style>
  <w:style w:type="table" w:styleId="ColourfulGridAccent3">
    <w:name w:val="Colorful Grid Accent 3"/>
    <w:basedOn w:val="TableNormal"/>
    <w:uiPriority w:val="73"/>
    <w:semiHidden/>
    <w:unhideWhenUsed/>
    <w:rsid w:val="009E6ED7"/>
    <w:rPr>
      <w:color w:val="000000" w:themeColor="text1"/>
    </w:rPr>
    <w:tblPr>
      <w:tblStyleRowBandSize w:val="1"/>
      <w:tblStyleColBandSize w:val="1"/>
      <w:tblBorders>
        <w:insideH w:val="single" w:sz="4" w:space="0" w:color="FFFFFF" w:themeColor="background1"/>
      </w:tblBorders>
    </w:tblPr>
    <w:tcPr>
      <w:shd w:val="clear" w:color="auto" w:fill="EEF4DC" w:themeFill="accent3" w:themeFillTint="33"/>
    </w:tcPr>
    <w:tblStylePr w:type="firstRow">
      <w:rPr>
        <w:b/>
        <w:bCs/>
      </w:rPr>
      <w:tblPr/>
      <w:tcPr>
        <w:shd w:val="clear" w:color="auto" w:fill="DEEABA" w:themeFill="accent3" w:themeFillTint="66"/>
      </w:tcPr>
    </w:tblStylePr>
    <w:tblStylePr w:type="lastRow">
      <w:rPr>
        <w:b/>
        <w:bCs/>
        <w:color w:val="000000" w:themeColor="text1"/>
      </w:rPr>
      <w:tblPr/>
      <w:tcPr>
        <w:shd w:val="clear" w:color="auto" w:fill="DEEABA" w:themeFill="accent3" w:themeFillTint="66"/>
      </w:tcPr>
    </w:tblStylePr>
    <w:tblStylePr w:type="firstCol">
      <w:rPr>
        <w:color w:val="FFFFFF" w:themeColor="background1"/>
      </w:rPr>
      <w:tblPr/>
      <w:tcPr>
        <w:shd w:val="clear" w:color="auto" w:fill="88A531" w:themeFill="accent3" w:themeFillShade="BF"/>
      </w:tcPr>
    </w:tblStylePr>
    <w:tblStylePr w:type="lastCol">
      <w:rPr>
        <w:color w:val="FFFFFF" w:themeColor="background1"/>
      </w:rPr>
      <w:tblPr/>
      <w:tcPr>
        <w:shd w:val="clear" w:color="auto" w:fill="88A531" w:themeFill="accent3" w:themeFillShade="BF"/>
      </w:tcPr>
    </w:tblStylePr>
    <w:tblStylePr w:type="band1Vert">
      <w:tblPr/>
      <w:tcPr>
        <w:shd w:val="clear" w:color="auto" w:fill="D6E5A9" w:themeFill="accent3" w:themeFillTint="7F"/>
      </w:tcPr>
    </w:tblStylePr>
    <w:tblStylePr w:type="band1Horz">
      <w:tblPr/>
      <w:tcPr>
        <w:shd w:val="clear" w:color="auto" w:fill="D6E5A9" w:themeFill="accent3" w:themeFillTint="7F"/>
      </w:tcPr>
    </w:tblStylePr>
  </w:style>
  <w:style w:type="table" w:styleId="ColourfulGridAccent4">
    <w:name w:val="Colorful Grid Accent 4"/>
    <w:basedOn w:val="TableNormal"/>
    <w:uiPriority w:val="73"/>
    <w:semiHidden/>
    <w:unhideWhenUsed/>
    <w:rsid w:val="009E6ED7"/>
    <w:rPr>
      <w:color w:val="000000" w:themeColor="text1"/>
    </w:rPr>
    <w:tblPr>
      <w:tblStyleRowBandSize w:val="1"/>
      <w:tblStyleColBandSize w:val="1"/>
      <w:tblBorders>
        <w:insideH w:val="single" w:sz="4" w:space="0" w:color="FFFFFF" w:themeColor="background1"/>
      </w:tblBorders>
    </w:tblPr>
    <w:tcPr>
      <w:shd w:val="clear" w:color="auto" w:fill="FBD2CE" w:themeFill="accent4" w:themeFillTint="33"/>
    </w:tcPr>
    <w:tblStylePr w:type="firstRow">
      <w:rPr>
        <w:b/>
        <w:bCs/>
      </w:rPr>
      <w:tblPr/>
      <w:tcPr>
        <w:shd w:val="clear" w:color="auto" w:fill="F7A69E" w:themeFill="accent4" w:themeFillTint="66"/>
      </w:tcPr>
    </w:tblStylePr>
    <w:tblStylePr w:type="lastRow">
      <w:rPr>
        <w:b/>
        <w:bCs/>
        <w:color w:val="000000" w:themeColor="text1"/>
      </w:rPr>
      <w:tblPr/>
      <w:tcPr>
        <w:shd w:val="clear" w:color="auto" w:fill="F7A69E" w:themeFill="accent4" w:themeFillTint="66"/>
      </w:tcPr>
    </w:tblStylePr>
    <w:tblStylePr w:type="firstCol">
      <w:rPr>
        <w:color w:val="FFFFFF" w:themeColor="background1"/>
      </w:rPr>
      <w:tblPr/>
      <w:tcPr>
        <w:shd w:val="clear" w:color="auto" w:fill="AB1D0E" w:themeFill="accent4" w:themeFillShade="BF"/>
      </w:tcPr>
    </w:tblStylePr>
    <w:tblStylePr w:type="lastCol">
      <w:rPr>
        <w:color w:val="FFFFFF" w:themeColor="background1"/>
      </w:rPr>
      <w:tblPr/>
      <w:tcPr>
        <w:shd w:val="clear" w:color="auto" w:fill="AB1D0E" w:themeFill="accent4" w:themeFillShade="BF"/>
      </w:tcPr>
    </w:tblStylePr>
    <w:tblStylePr w:type="band1Vert">
      <w:tblPr/>
      <w:tcPr>
        <w:shd w:val="clear" w:color="auto" w:fill="F59086" w:themeFill="accent4" w:themeFillTint="7F"/>
      </w:tcPr>
    </w:tblStylePr>
    <w:tblStylePr w:type="band1Horz">
      <w:tblPr/>
      <w:tcPr>
        <w:shd w:val="clear" w:color="auto" w:fill="F59086" w:themeFill="accent4" w:themeFillTint="7F"/>
      </w:tcPr>
    </w:tblStylePr>
  </w:style>
  <w:style w:type="table" w:styleId="ColourfulGridAccent5">
    <w:name w:val="Colorful Grid Accent 5"/>
    <w:basedOn w:val="TableNormal"/>
    <w:uiPriority w:val="73"/>
    <w:semiHidden/>
    <w:unhideWhenUsed/>
    <w:rsid w:val="009E6ED7"/>
    <w:rPr>
      <w:color w:val="000000" w:themeColor="text1"/>
    </w:rPr>
    <w:tblPr>
      <w:tblStyleRowBandSize w:val="1"/>
      <w:tblStyleColBandSize w:val="1"/>
      <w:tblBorders>
        <w:insideH w:val="single" w:sz="4" w:space="0" w:color="FFFFFF" w:themeColor="background1"/>
      </w:tblBorders>
    </w:tblPr>
    <w:tcPr>
      <w:shd w:val="clear" w:color="auto" w:fill="B8FEFF" w:themeFill="accent5" w:themeFillTint="33"/>
    </w:tcPr>
    <w:tblStylePr w:type="firstRow">
      <w:rPr>
        <w:b/>
        <w:bCs/>
      </w:rPr>
      <w:tblPr/>
      <w:tcPr>
        <w:shd w:val="clear" w:color="auto" w:fill="71FDFF" w:themeFill="accent5" w:themeFillTint="66"/>
      </w:tcPr>
    </w:tblStylePr>
    <w:tblStylePr w:type="lastRow">
      <w:rPr>
        <w:b/>
        <w:bCs/>
        <w:color w:val="000000" w:themeColor="text1"/>
      </w:rPr>
      <w:tblPr/>
      <w:tcPr>
        <w:shd w:val="clear" w:color="auto" w:fill="71FDFF" w:themeFill="accent5" w:themeFillTint="66"/>
      </w:tcPr>
    </w:tblStylePr>
    <w:tblStylePr w:type="firstCol">
      <w:rPr>
        <w:color w:val="FFFFFF" w:themeColor="background1"/>
      </w:rPr>
      <w:tblPr/>
      <w:tcPr>
        <w:shd w:val="clear" w:color="auto" w:fill="007374" w:themeFill="accent5" w:themeFillShade="BF"/>
      </w:tcPr>
    </w:tblStylePr>
    <w:tblStylePr w:type="lastCol">
      <w:rPr>
        <w:color w:val="FFFFFF" w:themeColor="background1"/>
      </w:rPr>
      <w:tblPr/>
      <w:tcPr>
        <w:shd w:val="clear" w:color="auto" w:fill="007374" w:themeFill="accent5" w:themeFillShade="BF"/>
      </w:tcPr>
    </w:tblStylePr>
    <w:tblStylePr w:type="band1Vert">
      <w:tblPr/>
      <w:tcPr>
        <w:shd w:val="clear" w:color="auto" w:fill="4EFDFF" w:themeFill="accent5" w:themeFillTint="7F"/>
      </w:tcPr>
    </w:tblStylePr>
    <w:tblStylePr w:type="band1Horz">
      <w:tblPr/>
      <w:tcPr>
        <w:shd w:val="clear" w:color="auto" w:fill="4EFDFF" w:themeFill="accent5" w:themeFillTint="7F"/>
      </w:tcPr>
    </w:tblStylePr>
  </w:style>
  <w:style w:type="table" w:styleId="ColourfulGridAccent6">
    <w:name w:val="Colorful Grid Accent 6"/>
    <w:basedOn w:val="TableNormal"/>
    <w:uiPriority w:val="73"/>
    <w:semiHidden/>
    <w:unhideWhenUsed/>
    <w:rsid w:val="009E6ED7"/>
    <w:rPr>
      <w:color w:val="000000" w:themeColor="text1"/>
    </w:rPr>
    <w:tblPr>
      <w:tblStyleRowBandSize w:val="1"/>
      <w:tblStyleColBandSize w:val="1"/>
      <w:tblBorders>
        <w:insideH w:val="single" w:sz="4" w:space="0" w:color="FFFFFF" w:themeColor="background1"/>
      </w:tblBorders>
    </w:tblPr>
    <w:tcPr>
      <w:shd w:val="clear" w:color="auto" w:fill="FFF5CC" w:themeFill="accent6" w:themeFillTint="33"/>
    </w:tcPr>
    <w:tblStylePr w:type="firstRow">
      <w:rPr>
        <w:b/>
        <w:bCs/>
      </w:rPr>
      <w:tblPr/>
      <w:tcPr>
        <w:shd w:val="clear" w:color="auto" w:fill="FFEB99" w:themeFill="accent6" w:themeFillTint="66"/>
      </w:tcPr>
    </w:tblStylePr>
    <w:tblStylePr w:type="lastRow">
      <w:rPr>
        <w:b/>
        <w:bCs/>
        <w:color w:val="000000" w:themeColor="text1"/>
      </w:rPr>
      <w:tblPr/>
      <w:tcPr>
        <w:shd w:val="clear" w:color="auto" w:fill="FFEB99" w:themeFill="accent6" w:themeFillTint="66"/>
      </w:tcPr>
    </w:tblStylePr>
    <w:tblStylePr w:type="firstCol">
      <w:rPr>
        <w:color w:val="FFFFFF" w:themeColor="background1"/>
      </w:rPr>
      <w:tblPr/>
      <w:tcPr>
        <w:shd w:val="clear" w:color="auto" w:fill="BF9A00" w:themeFill="accent6" w:themeFillShade="BF"/>
      </w:tcPr>
    </w:tblStylePr>
    <w:tblStylePr w:type="lastCol">
      <w:rPr>
        <w:color w:val="FFFFFF" w:themeColor="background1"/>
      </w:rPr>
      <w:tblPr/>
      <w:tcPr>
        <w:shd w:val="clear" w:color="auto" w:fill="BF9A00" w:themeFill="accent6" w:themeFillShade="BF"/>
      </w:tcPr>
    </w:tblStylePr>
    <w:tblStylePr w:type="band1Vert">
      <w:tblPr/>
      <w:tcPr>
        <w:shd w:val="clear" w:color="auto" w:fill="FFE680" w:themeFill="accent6" w:themeFillTint="7F"/>
      </w:tcPr>
    </w:tblStylePr>
    <w:tblStylePr w:type="band1Horz">
      <w:tblPr/>
      <w:tcPr>
        <w:shd w:val="clear" w:color="auto" w:fill="FFE680" w:themeFill="accent6" w:themeFillTint="7F"/>
      </w:tcPr>
    </w:tblStylePr>
  </w:style>
  <w:style w:type="table" w:styleId="ColourfulList">
    <w:name w:val="Colorful List"/>
    <w:basedOn w:val="TableNormal"/>
    <w:uiPriority w:val="72"/>
    <w:semiHidden/>
    <w:unhideWhenUsed/>
    <w:rsid w:val="009E6ED7"/>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002931" w:themeFill="accent2" w:themeFillShade="CC"/>
      </w:tcPr>
    </w:tblStylePr>
    <w:tblStylePr w:type="lastRow">
      <w:rPr>
        <w:b/>
        <w:bCs/>
        <w:color w:val="002931"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urfulListAccent1">
    <w:name w:val="Colorful List Accent 1"/>
    <w:basedOn w:val="TableNormal"/>
    <w:uiPriority w:val="72"/>
    <w:semiHidden/>
    <w:unhideWhenUsed/>
    <w:rsid w:val="009E6ED7"/>
    <w:rPr>
      <w:color w:val="000000" w:themeColor="text1"/>
    </w:rPr>
    <w:tblPr>
      <w:tblStyleRowBandSize w:val="1"/>
      <w:tblStyleColBandSize w:val="1"/>
    </w:tblPr>
    <w:tcPr>
      <w:shd w:val="clear" w:color="auto" w:fill="DAFFF6" w:themeFill="accent1" w:themeFillTint="19"/>
    </w:tcPr>
    <w:tblStylePr w:type="firstRow">
      <w:rPr>
        <w:b/>
        <w:bCs/>
        <w:color w:val="FFFFFF" w:themeColor="background1"/>
      </w:rPr>
      <w:tblPr/>
      <w:tcPr>
        <w:tcBorders>
          <w:bottom w:val="single" w:sz="12" w:space="0" w:color="FFFFFF" w:themeColor="background1"/>
        </w:tcBorders>
        <w:shd w:val="clear" w:color="auto" w:fill="002931" w:themeFill="accent2" w:themeFillShade="CC"/>
      </w:tcPr>
    </w:tblStylePr>
    <w:tblStylePr w:type="lastRow">
      <w:rPr>
        <w:b/>
        <w:bCs/>
        <w:color w:val="002931"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A2FFE9" w:themeFill="accent1" w:themeFillTint="3F"/>
      </w:tcPr>
    </w:tblStylePr>
    <w:tblStylePr w:type="band1Horz">
      <w:tblPr/>
      <w:tcPr>
        <w:shd w:val="clear" w:color="auto" w:fill="B4FFED" w:themeFill="accent1" w:themeFillTint="33"/>
      </w:tcPr>
    </w:tblStylePr>
  </w:style>
  <w:style w:type="table" w:styleId="ColourfulListAccent2">
    <w:name w:val="Colorful List Accent 2"/>
    <w:basedOn w:val="TableNormal"/>
    <w:uiPriority w:val="72"/>
    <w:semiHidden/>
    <w:unhideWhenUsed/>
    <w:rsid w:val="009E6ED7"/>
    <w:rPr>
      <w:color w:val="000000" w:themeColor="text1"/>
    </w:rPr>
    <w:tblPr>
      <w:tblStyleRowBandSize w:val="1"/>
      <w:tblStyleColBandSize w:val="1"/>
    </w:tblPr>
    <w:tcPr>
      <w:shd w:val="clear" w:color="auto" w:fill="D3F8FF" w:themeFill="accent2" w:themeFillTint="19"/>
    </w:tcPr>
    <w:tblStylePr w:type="firstRow">
      <w:rPr>
        <w:b/>
        <w:bCs/>
        <w:color w:val="FFFFFF" w:themeColor="background1"/>
      </w:rPr>
      <w:tblPr/>
      <w:tcPr>
        <w:tcBorders>
          <w:bottom w:val="single" w:sz="12" w:space="0" w:color="FFFFFF" w:themeColor="background1"/>
        </w:tcBorders>
        <w:shd w:val="clear" w:color="auto" w:fill="002931" w:themeFill="accent2" w:themeFillShade="CC"/>
      </w:tcPr>
    </w:tblStylePr>
    <w:tblStylePr w:type="lastRow">
      <w:rPr>
        <w:b/>
        <w:bCs/>
        <w:color w:val="002931"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90EEFF" w:themeFill="accent2" w:themeFillTint="3F"/>
      </w:tcPr>
    </w:tblStylePr>
    <w:tblStylePr w:type="band1Horz">
      <w:tblPr/>
      <w:tcPr>
        <w:shd w:val="clear" w:color="auto" w:fill="A5F1FF" w:themeFill="accent2" w:themeFillTint="33"/>
      </w:tcPr>
    </w:tblStylePr>
  </w:style>
  <w:style w:type="table" w:styleId="ColourfulListAccent3">
    <w:name w:val="Colorful List Accent 3"/>
    <w:basedOn w:val="TableNormal"/>
    <w:uiPriority w:val="72"/>
    <w:semiHidden/>
    <w:unhideWhenUsed/>
    <w:rsid w:val="009E6ED7"/>
    <w:rPr>
      <w:color w:val="000000" w:themeColor="text1"/>
    </w:rPr>
    <w:tblPr>
      <w:tblStyleRowBandSize w:val="1"/>
      <w:tblStyleColBandSize w:val="1"/>
    </w:tblPr>
    <w:tcPr>
      <w:shd w:val="clear" w:color="auto" w:fill="F6FAEE" w:themeFill="accent3" w:themeFillTint="19"/>
    </w:tcPr>
    <w:tblStylePr w:type="firstRow">
      <w:rPr>
        <w:b/>
        <w:bCs/>
        <w:color w:val="FFFFFF" w:themeColor="background1"/>
      </w:rPr>
      <w:tblPr/>
      <w:tcPr>
        <w:tcBorders>
          <w:bottom w:val="single" w:sz="12" w:space="0" w:color="FFFFFF" w:themeColor="background1"/>
        </w:tcBorders>
        <w:shd w:val="clear" w:color="auto" w:fill="B71F0F" w:themeFill="accent4" w:themeFillShade="CC"/>
      </w:tcPr>
    </w:tblStylePr>
    <w:tblStylePr w:type="lastRow">
      <w:rPr>
        <w:b/>
        <w:bCs/>
        <w:color w:val="B71F0F"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AF2D4" w:themeFill="accent3" w:themeFillTint="3F"/>
      </w:tcPr>
    </w:tblStylePr>
    <w:tblStylePr w:type="band1Horz">
      <w:tblPr/>
      <w:tcPr>
        <w:shd w:val="clear" w:color="auto" w:fill="EEF4DC" w:themeFill="accent3" w:themeFillTint="33"/>
      </w:tcPr>
    </w:tblStylePr>
  </w:style>
  <w:style w:type="table" w:styleId="ColourfulListAccent4">
    <w:name w:val="Colorful List Accent 4"/>
    <w:basedOn w:val="TableNormal"/>
    <w:uiPriority w:val="72"/>
    <w:semiHidden/>
    <w:unhideWhenUsed/>
    <w:rsid w:val="009E6ED7"/>
    <w:rPr>
      <w:color w:val="000000" w:themeColor="text1"/>
    </w:rPr>
    <w:tblPr>
      <w:tblStyleRowBandSize w:val="1"/>
      <w:tblStyleColBandSize w:val="1"/>
    </w:tblPr>
    <w:tcPr>
      <w:shd w:val="clear" w:color="auto" w:fill="FDE8E6" w:themeFill="accent4" w:themeFillTint="19"/>
    </w:tcPr>
    <w:tblStylePr w:type="firstRow">
      <w:rPr>
        <w:b/>
        <w:bCs/>
        <w:color w:val="FFFFFF" w:themeColor="background1"/>
      </w:rPr>
      <w:tblPr/>
      <w:tcPr>
        <w:tcBorders>
          <w:bottom w:val="single" w:sz="12" w:space="0" w:color="FFFFFF" w:themeColor="background1"/>
        </w:tcBorders>
        <w:shd w:val="clear" w:color="auto" w:fill="91B034" w:themeFill="accent3" w:themeFillShade="CC"/>
      </w:tcPr>
    </w:tblStylePr>
    <w:tblStylePr w:type="lastRow">
      <w:rPr>
        <w:b/>
        <w:bCs/>
        <w:color w:val="91B034"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AC8C2" w:themeFill="accent4" w:themeFillTint="3F"/>
      </w:tcPr>
    </w:tblStylePr>
    <w:tblStylePr w:type="band1Horz">
      <w:tblPr/>
      <w:tcPr>
        <w:shd w:val="clear" w:color="auto" w:fill="FBD2CE" w:themeFill="accent4" w:themeFillTint="33"/>
      </w:tcPr>
    </w:tblStylePr>
  </w:style>
  <w:style w:type="table" w:styleId="ColourfulListAccent5">
    <w:name w:val="Colorful List Accent 5"/>
    <w:basedOn w:val="TableNormal"/>
    <w:uiPriority w:val="72"/>
    <w:semiHidden/>
    <w:unhideWhenUsed/>
    <w:rsid w:val="009E6ED7"/>
    <w:rPr>
      <w:color w:val="000000" w:themeColor="text1"/>
    </w:rPr>
    <w:tblPr>
      <w:tblStyleRowBandSize w:val="1"/>
      <w:tblStyleColBandSize w:val="1"/>
    </w:tblPr>
    <w:tcPr>
      <w:shd w:val="clear" w:color="auto" w:fill="DCFEFF" w:themeFill="accent5" w:themeFillTint="19"/>
    </w:tcPr>
    <w:tblStylePr w:type="firstRow">
      <w:rPr>
        <w:b/>
        <w:bCs/>
        <w:color w:val="FFFFFF" w:themeColor="background1"/>
      </w:rPr>
      <w:tblPr/>
      <w:tcPr>
        <w:tcBorders>
          <w:bottom w:val="single" w:sz="12" w:space="0" w:color="FFFFFF" w:themeColor="background1"/>
        </w:tcBorders>
        <w:shd w:val="clear" w:color="auto" w:fill="CCA400" w:themeFill="accent6" w:themeFillShade="CC"/>
      </w:tcPr>
    </w:tblStylePr>
    <w:tblStylePr w:type="lastRow">
      <w:rPr>
        <w:b/>
        <w:bCs/>
        <w:color w:val="CCA400"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A7FEFF" w:themeFill="accent5" w:themeFillTint="3F"/>
      </w:tcPr>
    </w:tblStylePr>
    <w:tblStylePr w:type="band1Horz">
      <w:tblPr/>
      <w:tcPr>
        <w:shd w:val="clear" w:color="auto" w:fill="B8FEFF" w:themeFill="accent5" w:themeFillTint="33"/>
      </w:tcPr>
    </w:tblStylePr>
  </w:style>
  <w:style w:type="table" w:styleId="ColourfulListAccent6">
    <w:name w:val="Colorful List Accent 6"/>
    <w:basedOn w:val="TableNormal"/>
    <w:uiPriority w:val="72"/>
    <w:semiHidden/>
    <w:unhideWhenUsed/>
    <w:rsid w:val="009E6ED7"/>
    <w:rPr>
      <w:color w:val="000000" w:themeColor="text1"/>
    </w:rPr>
    <w:tblPr>
      <w:tblStyleRowBandSize w:val="1"/>
      <w:tblStyleColBandSize w:val="1"/>
    </w:tblPr>
    <w:tcPr>
      <w:shd w:val="clear" w:color="auto" w:fill="FFFAE6" w:themeFill="accent6" w:themeFillTint="19"/>
    </w:tcPr>
    <w:tblStylePr w:type="firstRow">
      <w:rPr>
        <w:b/>
        <w:bCs/>
        <w:color w:val="FFFFFF" w:themeColor="background1"/>
      </w:rPr>
      <w:tblPr/>
      <w:tcPr>
        <w:tcBorders>
          <w:bottom w:val="single" w:sz="12" w:space="0" w:color="FFFFFF" w:themeColor="background1"/>
        </w:tcBorders>
        <w:shd w:val="clear" w:color="auto" w:fill="007B7C" w:themeFill="accent5" w:themeFillShade="CC"/>
      </w:tcPr>
    </w:tblStylePr>
    <w:tblStylePr w:type="lastRow">
      <w:rPr>
        <w:b/>
        <w:bCs/>
        <w:color w:val="007B7C"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F2C0" w:themeFill="accent6" w:themeFillTint="3F"/>
      </w:tcPr>
    </w:tblStylePr>
    <w:tblStylePr w:type="band1Horz">
      <w:tblPr/>
      <w:tcPr>
        <w:shd w:val="clear" w:color="auto" w:fill="FFF5CC" w:themeFill="accent6" w:themeFillTint="33"/>
      </w:tcPr>
    </w:tblStylePr>
  </w:style>
  <w:style w:type="table" w:styleId="ColourfulShading">
    <w:name w:val="Colorful Shading"/>
    <w:basedOn w:val="TableNormal"/>
    <w:uiPriority w:val="71"/>
    <w:semiHidden/>
    <w:unhideWhenUsed/>
    <w:rsid w:val="009E6ED7"/>
    <w:rPr>
      <w:color w:val="000000" w:themeColor="text1"/>
    </w:rPr>
    <w:tblPr>
      <w:tblStyleRowBandSize w:val="1"/>
      <w:tblStyleColBandSize w:val="1"/>
      <w:tblBorders>
        <w:top w:val="single" w:sz="24" w:space="0" w:color="00353E"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00353E"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urfulShadingAccent1">
    <w:name w:val="Colorful Shading Accent 1"/>
    <w:basedOn w:val="TableNormal"/>
    <w:uiPriority w:val="71"/>
    <w:semiHidden/>
    <w:unhideWhenUsed/>
    <w:rsid w:val="009E6ED7"/>
    <w:rPr>
      <w:color w:val="000000" w:themeColor="text1"/>
    </w:rPr>
    <w:tblPr>
      <w:tblStyleRowBandSize w:val="1"/>
      <w:tblStyleColBandSize w:val="1"/>
      <w:tblBorders>
        <w:top w:val="single" w:sz="24" w:space="0" w:color="00353E" w:themeColor="accent2"/>
        <w:left w:val="single" w:sz="4" w:space="0" w:color="008768" w:themeColor="accent1"/>
        <w:bottom w:val="single" w:sz="4" w:space="0" w:color="008768" w:themeColor="accent1"/>
        <w:right w:val="single" w:sz="4" w:space="0" w:color="008768" w:themeColor="accent1"/>
        <w:insideH w:val="single" w:sz="4" w:space="0" w:color="FFFFFF" w:themeColor="background1"/>
        <w:insideV w:val="single" w:sz="4" w:space="0" w:color="FFFFFF" w:themeColor="background1"/>
      </w:tblBorders>
    </w:tblPr>
    <w:tcPr>
      <w:shd w:val="clear" w:color="auto" w:fill="DAFFF6" w:themeFill="accent1" w:themeFillTint="19"/>
    </w:tcPr>
    <w:tblStylePr w:type="firstRow">
      <w:rPr>
        <w:b/>
        <w:bCs/>
      </w:rPr>
      <w:tblPr/>
      <w:tcPr>
        <w:tcBorders>
          <w:top w:val="nil"/>
          <w:left w:val="nil"/>
          <w:bottom w:val="single" w:sz="24" w:space="0" w:color="00353E"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513E" w:themeFill="accent1" w:themeFillShade="99"/>
      </w:tcPr>
    </w:tblStylePr>
    <w:tblStylePr w:type="firstCol">
      <w:rPr>
        <w:color w:val="FFFFFF" w:themeColor="background1"/>
      </w:rPr>
      <w:tblPr/>
      <w:tcPr>
        <w:tcBorders>
          <w:top w:val="nil"/>
          <w:left w:val="nil"/>
          <w:bottom w:val="nil"/>
          <w:right w:val="nil"/>
          <w:insideH w:val="single" w:sz="4" w:space="0" w:color="00513E" w:themeColor="accent1" w:themeShade="99"/>
          <w:insideV w:val="nil"/>
        </w:tcBorders>
        <w:shd w:val="clear" w:color="auto" w:fill="00513E"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00513E" w:themeFill="accent1" w:themeFillShade="99"/>
      </w:tcPr>
    </w:tblStylePr>
    <w:tblStylePr w:type="band1Vert">
      <w:tblPr/>
      <w:tcPr>
        <w:shd w:val="clear" w:color="auto" w:fill="69FFDC" w:themeFill="accent1" w:themeFillTint="66"/>
      </w:tcPr>
    </w:tblStylePr>
    <w:tblStylePr w:type="band1Horz">
      <w:tblPr/>
      <w:tcPr>
        <w:shd w:val="clear" w:color="auto" w:fill="44FFD3" w:themeFill="accent1" w:themeFillTint="7F"/>
      </w:tcPr>
    </w:tblStylePr>
    <w:tblStylePr w:type="neCell">
      <w:rPr>
        <w:color w:val="000000" w:themeColor="text1"/>
      </w:rPr>
    </w:tblStylePr>
    <w:tblStylePr w:type="nwCell">
      <w:rPr>
        <w:color w:val="000000" w:themeColor="text1"/>
      </w:rPr>
    </w:tblStylePr>
  </w:style>
  <w:style w:type="table" w:styleId="ColourfulShadingAccent2">
    <w:name w:val="Colorful Shading Accent 2"/>
    <w:basedOn w:val="TableNormal"/>
    <w:uiPriority w:val="71"/>
    <w:semiHidden/>
    <w:unhideWhenUsed/>
    <w:rsid w:val="009E6ED7"/>
    <w:rPr>
      <w:color w:val="000000" w:themeColor="text1"/>
    </w:rPr>
    <w:tblPr>
      <w:tblStyleRowBandSize w:val="1"/>
      <w:tblStyleColBandSize w:val="1"/>
      <w:tblBorders>
        <w:top w:val="single" w:sz="24" w:space="0" w:color="00353E" w:themeColor="accent2"/>
        <w:left w:val="single" w:sz="4" w:space="0" w:color="00353E" w:themeColor="accent2"/>
        <w:bottom w:val="single" w:sz="4" w:space="0" w:color="00353E" w:themeColor="accent2"/>
        <w:right w:val="single" w:sz="4" w:space="0" w:color="00353E" w:themeColor="accent2"/>
        <w:insideH w:val="single" w:sz="4" w:space="0" w:color="FFFFFF" w:themeColor="background1"/>
        <w:insideV w:val="single" w:sz="4" w:space="0" w:color="FFFFFF" w:themeColor="background1"/>
      </w:tblBorders>
    </w:tblPr>
    <w:tcPr>
      <w:shd w:val="clear" w:color="auto" w:fill="D3F8FF" w:themeFill="accent2" w:themeFillTint="19"/>
    </w:tcPr>
    <w:tblStylePr w:type="firstRow">
      <w:rPr>
        <w:b/>
        <w:bCs/>
      </w:rPr>
      <w:tblPr/>
      <w:tcPr>
        <w:tcBorders>
          <w:top w:val="nil"/>
          <w:left w:val="nil"/>
          <w:bottom w:val="single" w:sz="24" w:space="0" w:color="00353E"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1F25" w:themeFill="accent2" w:themeFillShade="99"/>
      </w:tcPr>
    </w:tblStylePr>
    <w:tblStylePr w:type="firstCol">
      <w:rPr>
        <w:color w:val="FFFFFF" w:themeColor="background1"/>
      </w:rPr>
      <w:tblPr/>
      <w:tcPr>
        <w:tcBorders>
          <w:top w:val="nil"/>
          <w:left w:val="nil"/>
          <w:bottom w:val="nil"/>
          <w:right w:val="nil"/>
          <w:insideH w:val="single" w:sz="4" w:space="0" w:color="001F25" w:themeColor="accent2" w:themeShade="99"/>
          <w:insideV w:val="nil"/>
        </w:tcBorders>
        <w:shd w:val="clear" w:color="auto" w:fill="001F25"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001F25" w:themeFill="accent2" w:themeFillShade="99"/>
      </w:tcPr>
    </w:tblStylePr>
    <w:tblStylePr w:type="band1Vert">
      <w:tblPr/>
      <w:tcPr>
        <w:shd w:val="clear" w:color="auto" w:fill="4BE4FF" w:themeFill="accent2" w:themeFillTint="66"/>
      </w:tcPr>
    </w:tblStylePr>
    <w:tblStylePr w:type="band1Horz">
      <w:tblPr/>
      <w:tcPr>
        <w:shd w:val="clear" w:color="auto" w:fill="1FDDFF" w:themeFill="accent2" w:themeFillTint="7F"/>
      </w:tcPr>
    </w:tblStylePr>
    <w:tblStylePr w:type="neCell">
      <w:rPr>
        <w:color w:val="000000" w:themeColor="text1"/>
      </w:rPr>
    </w:tblStylePr>
    <w:tblStylePr w:type="nwCell">
      <w:rPr>
        <w:color w:val="000000" w:themeColor="text1"/>
      </w:rPr>
    </w:tblStylePr>
  </w:style>
  <w:style w:type="table" w:styleId="ColourfulShadingAccent3">
    <w:name w:val="Colorful Shading Accent 3"/>
    <w:basedOn w:val="TableNormal"/>
    <w:uiPriority w:val="71"/>
    <w:semiHidden/>
    <w:unhideWhenUsed/>
    <w:rsid w:val="009E6ED7"/>
    <w:rPr>
      <w:color w:val="000000" w:themeColor="text1"/>
    </w:rPr>
    <w:tblPr>
      <w:tblStyleRowBandSize w:val="1"/>
      <w:tblStyleColBandSize w:val="1"/>
      <w:tblBorders>
        <w:top w:val="single" w:sz="24" w:space="0" w:color="E52713" w:themeColor="accent4"/>
        <w:left w:val="single" w:sz="4" w:space="0" w:color="AECC53" w:themeColor="accent3"/>
        <w:bottom w:val="single" w:sz="4" w:space="0" w:color="AECC53" w:themeColor="accent3"/>
        <w:right w:val="single" w:sz="4" w:space="0" w:color="AECC53" w:themeColor="accent3"/>
        <w:insideH w:val="single" w:sz="4" w:space="0" w:color="FFFFFF" w:themeColor="background1"/>
        <w:insideV w:val="single" w:sz="4" w:space="0" w:color="FFFFFF" w:themeColor="background1"/>
      </w:tblBorders>
    </w:tblPr>
    <w:tcPr>
      <w:shd w:val="clear" w:color="auto" w:fill="F6FAEE" w:themeFill="accent3" w:themeFillTint="19"/>
    </w:tcPr>
    <w:tblStylePr w:type="firstRow">
      <w:rPr>
        <w:b/>
        <w:bCs/>
      </w:rPr>
      <w:tblPr/>
      <w:tcPr>
        <w:tcBorders>
          <w:top w:val="nil"/>
          <w:left w:val="nil"/>
          <w:bottom w:val="single" w:sz="24" w:space="0" w:color="E52713"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6D8427" w:themeFill="accent3" w:themeFillShade="99"/>
      </w:tcPr>
    </w:tblStylePr>
    <w:tblStylePr w:type="firstCol">
      <w:rPr>
        <w:color w:val="FFFFFF" w:themeColor="background1"/>
      </w:rPr>
      <w:tblPr/>
      <w:tcPr>
        <w:tcBorders>
          <w:top w:val="nil"/>
          <w:left w:val="nil"/>
          <w:bottom w:val="nil"/>
          <w:right w:val="nil"/>
          <w:insideH w:val="single" w:sz="4" w:space="0" w:color="6D8427" w:themeColor="accent3" w:themeShade="99"/>
          <w:insideV w:val="nil"/>
        </w:tcBorders>
        <w:shd w:val="clear" w:color="auto" w:fill="6D8427"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6D8427" w:themeFill="accent3" w:themeFillShade="99"/>
      </w:tcPr>
    </w:tblStylePr>
    <w:tblStylePr w:type="band1Vert">
      <w:tblPr/>
      <w:tcPr>
        <w:shd w:val="clear" w:color="auto" w:fill="DEEABA" w:themeFill="accent3" w:themeFillTint="66"/>
      </w:tcPr>
    </w:tblStylePr>
    <w:tblStylePr w:type="band1Horz">
      <w:tblPr/>
      <w:tcPr>
        <w:shd w:val="clear" w:color="auto" w:fill="D6E5A9" w:themeFill="accent3" w:themeFillTint="7F"/>
      </w:tcPr>
    </w:tblStylePr>
  </w:style>
  <w:style w:type="table" w:styleId="ColourfulShadingAccent4">
    <w:name w:val="Colorful Shading Accent 4"/>
    <w:basedOn w:val="TableNormal"/>
    <w:uiPriority w:val="71"/>
    <w:semiHidden/>
    <w:unhideWhenUsed/>
    <w:rsid w:val="009E6ED7"/>
    <w:rPr>
      <w:color w:val="000000" w:themeColor="text1"/>
    </w:rPr>
    <w:tblPr>
      <w:tblStyleRowBandSize w:val="1"/>
      <w:tblStyleColBandSize w:val="1"/>
      <w:tblBorders>
        <w:top w:val="single" w:sz="24" w:space="0" w:color="AECC53" w:themeColor="accent3"/>
        <w:left w:val="single" w:sz="4" w:space="0" w:color="E52713" w:themeColor="accent4"/>
        <w:bottom w:val="single" w:sz="4" w:space="0" w:color="E52713" w:themeColor="accent4"/>
        <w:right w:val="single" w:sz="4" w:space="0" w:color="E52713" w:themeColor="accent4"/>
        <w:insideH w:val="single" w:sz="4" w:space="0" w:color="FFFFFF" w:themeColor="background1"/>
        <w:insideV w:val="single" w:sz="4" w:space="0" w:color="FFFFFF" w:themeColor="background1"/>
      </w:tblBorders>
    </w:tblPr>
    <w:tcPr>
      <w:shd w:val="clear" w:color="auto" w:fill="FDE8E6" w:themeFill="accent4" w:themeFillTint="19"/>
    </w:tcPr>
    <w:tblStylePr w:type="firstRow">
      <w:rPr>
        <w:b/>
        <w:bCs/>
      </w:rPr>
      <w:tblPr/>
      <w:tcPr>
        <w:tcBorders>
          <w:top w:val="nil"/>
          <w:left w:val="nil"/>
          <w:bottom w:val="single" w:sz="24" w:space="0" w:color="AECC53"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89170B" w:themeFill="accent4" w:themeFillShade="99"/>
      </w:tcPr>
    </w:tblStylePr>
    <w:tblStylePr w:type="firstCol">
      <w:rPr>
        <w:color w:val="FFFFFF" w:themeColor="background1"/>
      </w:rPr>
      <w:tblPr/>
      <w:tcPr>
        <w:tcBorders>
          <w:top w:val="nil"/>
          <w:left w:val="nil"/>
          <w:bottom w:val="nil"/>
          <w:right w:val="nil"/>
          <w:insideH w:val="single" w:sz="4" w:space="0" w:color="89170B" w:themeColor="accent4" w:themeShade="99"/>
          <w:insideV w:val="nil"/>
        </w:tcBorders>
        <w:shd w:val="clear" w:color="auto" w:fill="89170B"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89170B" w:themeFill="accent4" w:themeFillShade="99"/>
      </w:tcPr>
    </w:tblStylePr>
    <w:tblStylePr w:type="band1Vert">
      <w:tblPr/>
      <w:tcPr>
        <w:shd w:val="clear" w:color="auto" w:fill="F7A69E" w:themeFill="accent4" w:themeFillTint="66"/>
      </w:tcPr>
    </w:tblStylePr>
    <w:tblStylePr w:type="band1Horz">
      <w:tblPr/>
      <w:tcPr>
        <w:shd w:val="clear" w:color="auto" w:fill="F59086" w:themeFill="accent4" w:themeFillTint="7F"/>
      </w:tcPr>
    </w:tblStylePr>
    <w:tblStylePr w:type="neCell">
      <w:rPr>
        <w:color w:val="000000" w:themeColor="text1"/>
      </w:rPr>
    </w:tblStylePr>
    <w:tblStylePr w:type="nwCell">
      <w:rPr>
        <w:color w:val="000000" w:themeColor="text1"/>
      </w:rPr>
    </w:tblStylePr>
  </w:style>
  <w:style w:type="table" w:styleId="ColourfulShadingAccent5">
    <w:name w:val="Colorful Shading Accent 5"/>
    <w:basedOn w:val="TableNormal"/>
    <w:uiPriority w:val="71"/>
    <w:semiHidden/>
    <w:unhideWhenUsed/>
    <w:rsid w:val="009E6ED7"/>
    <w:rPr>
      <w:color w:val="000000" w:themeColor="text1"/>
    </w:rPr>
    <w:tblPr>
      <w:tblStyleRowBandSize w:val="1"/>
      <w:tblStyleColBandSize w:val="1"/>
      <w:tblBorders>
        <w:top w:val="single" w:sz="24" w:space="0" w:color="FFCE00" w:themeColor="accent6"/>
        <w:left w:val="single" w:sz="4" w:space="0" w:color="009A9B" w:themeColor="accent5"/>
        <w:bottom w:val="single" w:sz="4" w:space="0" w:color="009A9B" w:themeColor="accent5"/>
        <w:right w:val="single" w:sz="4" w:space="0" w:color="009A9B" w:themeColor="accent5"/>
        <w:insideH w:val="single" w:sz="4" w:space="0" w:color="FFFFFF" w:themeColor="background1"/>
        <w:insideV w:val="single" w:sz="4" w:space="0" w:color="FFFFFF" w:themeColor="background1"/>
      </w:tblBorders>
    </w:tblPr>
    <w:tcPr>
      <w:shd w:val="clear" w:color="auto" w:fill="DCFEFF" w:themeFill="accent5" w:themeFillTint="19"/>
    </w:tcPr>
    <w:tblStylePr w:type="firstRow">
      <w:rPr>
        <w:b/>
        <w:bCs/>
      </w:rPr>
      <w:tblPr/>
      <w:tcPr>
        <w:tcBorders>
          <w:top w:val="nil"/>
          <w:left w:val="nil"/>
          <w:bottom w:val="single" w:sz="24" w:space="0" w:color="FFCE00"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5C5D" w:themeFill="accent5" w:themeFillShade="99"/>
      </w:tcPr>
    </w:tblStylePr>
    <w:tblStylePr w:type="firstCol">
      <w:rPr>
        <w:color w:val="FFFFFF" w:themeColor="background1"/>
      </w:rPr>
      <w:tblPr/>
      <w:tcPr>
        <w:tcBorders>
          <w:top w:val="nil"/>
          <w:left w:val="nil"/>
          <w:bottom w:val="nil"/>
          <w:right w:val="nil"/>
          <w:insideH w:val="single" w:sz="4" w:space="0" w:color="005C5D" w:themeColor="accent5" w:themeShade="99"/>
          <w:insideV w:val="nil"/>
        </w:tcBorders>
        <w:shd w:val="clear" w:color="auto" w:fill="005C5D"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005C5D" w:themeFill="accent5" w:themeFillShade="99"/>
      </w:tcPr>
    </w:tblStylePr>
    <w:tblStylePr w:type="band1Vert">
      <w:tblPr/>
      <w:tcPr>
        <w:shd w:val="clear" w:color="auto" w:fill="71FDFF" w:themeFill="accent5" w:themeFillTint="66"/>
      </w:tcPr>
    </w:tblStylePr>
    <w:tblStylePr w:type="band1Horz">
      <w:tblPr/>
      <w:tcPr>
        <w:shd w:val="clear" w:color="auto" w:fill="4EFDFF" w:themeFill="accent5" w:themeFillTint="7F"/>
      </w:tcPr>
    </w:tblStylePr>
    <w:tblStylePr w:type="neCell">
      <w:rPr>
        <w:color w:val="000000" w:themeColor="text1"/>
      </w:rPr>
    </w:tblStylePr>
    <w:tblStylePr w:type="nwCell">
      <w:rPr>
        <w:color w:val="000000" w:themeColor="text1"/>
      </w:rPr>
    </w:tblStylePr>
  </w:style>
  <w:style w:type="table" w:styleId="ColourfulShadingAccent6">
    <w:name w:val="Colorful Shading Accent 6"/>
    <w:basedOn w:val="TableNormal"/>
    <w:uiPriority w:val="71"/>
    <w:semiHidden/>
    <w:unhideWhenUsed/>
    <w:rsid w:val="009E6ED7"/>
    <w:rPr>
      <w:color w:val="000000" w:themeColor="text1"/>
    </w:rPr>
    <w:tblPr>
      <w:tblStyleRowBandSize w:val="1"/>
      <w:tblStyleColBandSize w:val="1"/>
      <w:tblBorders>
        <w:top w:val="single" w:sz="24" w:space="0" w:color="009A9B" w:themeColor="accent5"/>
        <w:left w:val="single" w:sz="4" w:space="0" w:color="FFCE00" w:themeColor="accent6"/>
        <w:bottom w:val="single" w:sz="4" w:space="0" w:color="FFCE00" w:themeColor="accent6"/>
        <w:right w:val="single" w:sz="4" w:space="0" w:color="FFCE00" w:themeColor="accent6"/>
        <w:insideH w:val="single" w:sz="4" w:space="0" w:color="FFFFFF" w:themeColor="background1"/>
        <w:insideV w:val="single" w:sz="4" w:space="0" w:color="FFFFFF" w:themeColor="background1"/>
      </w:tblBorders>
    </w:tblPr>
    <w:tcPr>
      <w:shd w:val="clear" w:color="auto" w:fill="FFFAE6" w:themeFill="accent6" w:themeFillTint="19"/>
    </w:tcPr>
    <w:tblStylePr w:type="firstRow">
      <w:rPr>
        <w:b/>
        <w:bCs/>
      </w:rPr>
      <w:tblPr/>
      <w:tcPr>
        <w:tcBorders>
          <w:top w:val="nil"/>
          <w:left w:val="nil"/>
          <w:bottom w:val="single" w:sz="24" w:space="0" w:color="009A9B"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97B00" w:themeFill="accent6" w:themeFillShade="99"/>
      </w:tcPr>
    </w:tblStylePr>
    <w:tblStylePr w:type="firstCol">
      <w:rPr>
        <w:color w:val="FFFFFF" w:themeColor="background1"/>
      </w:rPr>
      <w:tblPr/>
      <w:tcPr>
        <w:tcBorders>
          <w:top w:val="nil"/>
          <w:left w:val="nil"/>
          <w:bottom w:val="nil"/>
          <w:right w:val="nil"/>
          <w:insideH w:val="single" w:sz="4" w:space="0" w:color="997B00" w:themeColor="accent6" w:themeShade="99"/>
          <w:insideV w:val="nil"/>
        </w:tcBorders>
        <w:shd w:val="clear" w:color="auto" w:fill="997B00"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997B00" w:themeFill="accent6" w:themeFillShade="99"/>
      </w:tcPr>
    </w:tblStylePr>
    <w:tblStylePr w:type="band1Vert">
      <w:tblPr/>
      <w:tcPr>
        <w:shd w:val="clear" w:color="auto" w:fill="FFEB99" w:themeFill="accent6" w:themeFillTint="66"/>
      </w:tcPr>
    </w:tblStylePr>
    <w:tblStylePr w:type="band1Horz">
      <w:tblPr/>
      <w:tcPr>
        <w:shd w:val="clear" w:color="auto" w:fill="FFE680" w:themeFill="accent6" w:themeFillTint="7F"/>
      </w:tcPr>
    </w:tblStylePr>
    <w:tblStylePr w:type="neCell">
      <w:rPr>
        <w:color w:val="000000" w:themeColor="text1"/>
      </w:rPr>
    </w:tblStylePr>
    <w:tblStylePr w:type="nwCell">
      <w:rPr>
        <w:color w:val="000000" w:themeColor="text1"/>
      </w:rPr>
    </w:tblStylePr>
  </w:style>
  <w:style w:type="table" w:styleId="DarkList">
    <w:name w:val="Dark List"/>
    <w:basedOn w:val="TableNormal"/>
    <w:uiPriority w:val="70"/>
    <w:semiHidden/>
    <w:unhideWhenUsed/>
    <w:rsid w:val="009E6ED7"/>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semiHidden/>
    <w:unhideWhenUsed/>
    <w:rsid w:val="009E6ED7"/>
    <w:rPr>
      <w:color w:val="FFFFFF" w:themeColor="background1"/>
    </w:rPr>
    <w:tblPr>
      <w:tblStyleRowBandSize w:val="1"/>
      <w:tblStyleColBandSize w:val="1"/>
    </w:tblPr>
    <w:tcPr>
      <w:shd w:val="clear" w:color="auto" w:fill="008768"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4333"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00654D"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00654D" w:themeFill="accent1" w:themeFillShade="BF"/>
      </w:tcPr>
    </w:tblStylePr>
    <w:tblStylePr w:type="band1Vert">
      <w:tblPr/>
      <w:tcPr>
        <w:tcBorders>
          <w:top w:val="nil"/>
          <w:left w:val="nil"/>
          <w:bottom w:val="nil"/>
          <w:right w:val="nil"/>
          <w:insideH w:val="nil"/>
          <w:insideV w:val="nil"/>
        </w:tcBorders>
        <w:shd w:val="clear" w:color="auto" w:fill="00654D" w:themeFill="accent1" w:themeFillShade="BF"/>
      </w:tcPr>
    </w:tblStylePr>
    <w:tblStylePr w:type="band1Horz">
      <w:tblPr/>
      <w:tcPr>
        <w:tcBorders>
          <w:top w:val="nil"/>
          <w:left w:val="nil"/>
          <w:bottom w:val="nil"/>
          <w:right w:val="nil"/>
          <w:insideH w:val="nil"/>
          <w:insideV w:val="nil"/>
        </w:tcBorders>
        <w:shd w:val="clear" w:color="auto" w:fill="00654D" w:themeFill="accent1" w:themeFillShade="BF"/>
      </w:tcPr>
    </w:tblStylePr>
  </w:style>
  <w:style w:type="table" w:styleId="DarkList-Accent2">
    <w:name w:val="Dark List Accent 2"/>
    <w:basedOn w:val="TableNormal"/>
    <w:uiPriority w:val="70"/>
    <w:semiHidden/>
    <w:unhideWhenUsed/>
    <w:rsid w:val="009E6ED7"/>
    <w:rPr>
      <w:color w:val="FFFFFF" w:themeColor="background1"/>
    </w:rPr>
    <w:tblPr>
      <w:tblStyleRowBandSize w:val="1"/>
      <w:tblStyleColBandSize w:val="1"/>
    </w:tblPr>
    <w:tcPr>
      <w:shd w:val="clear" w:color="auto" w:fill="00353E"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1A1E"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00272E"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00272E" w:themeFill="accent2" w:themeFillShade="BF"/>
      </w:tcPr>
    </w:tblStylePr>
    <w:tblStylePr w:type="band1Vert">
      <w:tblPr/>
      <w:tcPr>
        <w:tcBorders>
          <w:top w:val="nil"/>
          <w:left w:val="nil"/>
          <w:bottom w:val="nil"/>
          <w:right w:val="nil"/>
          <w:insideH w:val="nil"/>
          <w:insideV w:val="nil"/>
        </w:tcBorders>
        <w:shd w:val="clear" w:color="auto" w:fill="00272E" w:themeFill="accent2" w:themeFillShade="BF"/>
      </w:tcPr>
    </w:tblStylePr>
    <w:tblStylePr w:type="band1Horz">
      <w:tblPr/>
      <w:tcPr>
        <w:tcBorders>
          <w:top w:val="nil"/>
          <w:left w:val="nil"/>
          <w:bottom w:val="nil"/>
          <w:right w:val="nil"/>
          <w:insideH w:val="nil"/>
          <w:insideV w:val="nil"/>
        </w:tcBorders>
        <w:shd w:val="clear" w:color="auto" w:fill="00272E" w:themeFill="accent2" w:themeFillShade="BF"/>
      </w:tcPr>
    </w:tblStylePr>
  </w:style>
  <w:style w:type="table" w:styleId="DarkList-Accent3">
    <w:name w:val="Dark List Accent 3"/>
    <w:basedOn w:val="TableNormal"/>
    <w:uiPriority w:val="70"/>
    <w:semiHidden/>
    <w:unhideWhenUsed/>
    <w:rsid w:val="009E6ED7"/>
    <w:rPr>
      <w:color w:val="FFFFFF" w:themeColor="background1"/>
    </w:rPr>
    <w:tblPr>
      <w:tblStyleRowBandSize w:val="1"/>
      <w:tblStyleColBandSize w:val="1"/>
    </w:tblPr>
    <w:tcPr>
      <w:shd w:val="clear" w:color="auto" w:fill="AECC53"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5A6E20"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88A531"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88A531" w:themeFill="accent3" w:themeFillShade="BF"/>
      </w:tcPr>
    </w:tblStylePr>
    <w:tblStylePr w:type="band1Vert">
      <w:tblPr/>
      <w:tcPr>
        <w:tcBorders>
          <w:top w:val="nil"/>
          <w:left w:val="nil"/>
          <w:bottom w:val="nil"/>
          <w:right w:val="nil"/>
          <w:insideH w:val="nil"/>
          <w:insideV w:val="nil"/>
        </w:tcBorders>
        <w:shd w:val="clear" w:color="auto" w:fill="88A531" w:themeFill="accent3" w:themeFillShade="BF"/>
      </w:tcPr>
    </w:tblStylePr>
    <w:tblStylePr w:type="band1Horz">
      <w:tblPr/>
      <w:tcPr>
        <w:tcBorders>
          <w:top w:val="nil"/>
          <w:left w:val="nil"/>
          <w:bottom w:val="nil"/>
          <w:right w:val="nil"/>
          <w:insideH w:val="nil"/>
          <w:insideV w:val="nil"/>
        </w:tcBorders>
        <w:shd w:val="clear" w:color="auto" w:fill="88A531" w:themeFill="accent3" w:themeFillShade="BF"/>
      </w:tcPr>
    </w:tblStylePr>
  </w:style>
  <w:style w:type="table" w:styleId="DarkList-Accent4">
    <w:name w:val="Dark List Accent 4"/>
    <w:basedOn w:val="TableNormal"/>
    <w:uiPriority w:val="70"/>
    <w:semiHidden/>
    <w:unhideWhenUsed/>
    <w:rsid w:val="009E6ED7"/>
    <w:rPr>
      <w:color w:val="FFFFFF" w:themeColor="background1"/>
    </w:rPr>
    <w:tblPr>
      <w:tblStyleRowBandSize w:val="1"/>
      <w:tblStyleColBandSize w:val="1"/>
    </w:tblPr>
    <w:tcPr>
      <w:shd w:val="clear" w:color="auto" w:fill="E52713"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711309"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AB1D0E"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AB1D0E" w:themeFill="accent4" w:themeFillShade="BF"/>
      </w:tcPr>
    </w:tblStylePr>
    <w:tblStylePr w:type="band1Vert">
      <w:tblPr/>
      <w:tcPr>
        <w:tcBorders>
          <w:top w:val="nil"/>
          <w:left w:val="nil"/>
          <w:bottom w:val="nil"/>
          <w:right w:val="nil"/>
          <w:insideH w:val="nil"/>
          <w:insideV w:val="nil"/>
        </w:tcBorders>
        <w:shd w:val="clear" w:color="auto" w:fill="AB1D0E" w:themeFill="accent4" w:themeFillShade="BF"/>
      </w:tcPr>
    </w:tblStylePr>
    <w:tblStylePr w:type="band1Horz">
      <w:tblPr/>
      <w:tcPr>
        <w:tcBorders>
          <w:top w:val="nil"/>
          <w:left w:val="nil"/>
          <w:bottom w:val="nil"/>
          <w:right w:val="nil"/>
          <w:insideH w:val="nil"/>
          <w:insideV w:val="nil"/>
        </w:tcBorders>
        <w:shd w:val="clear" w:color="auto" w:fill="AB1D0E" w:themeFill="accent4" w:themeFillShade="BF"/>
      </w:tcPr>
    </w:tblStylePr>
  </w:style>
  <w:style w:type="table" w:styleId="DarkList-Accent5">
    <w:name w:val="Dark List Accent 5"/>
    <w:basedOn w:val="TableNormal"/>
    <w:uiPriority w:val="70"/>
    <w:semiHidden/>
    <w:unhideWhenUsed/>
    <w:rsid w:val="009E6ED7"/>
    <w:rPr>
      <w:color w:val="FFFFFF" w:themeColor="background1"/>
    </w:rPr>
    <w:tblPr>
      <w:tblStyleRowBandSize w:val="1"/>
      <w:tblStyleColBandSize w:val="1"/>
    </w:tblPr>
    <w:tcPr>
      <w:shd w:val="clear" w:color="auto" w:fill="009A9B"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4C4D"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007374"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007374" w:themeFill="accent5" w:themeFillShade="BF"/>
      </w:tcPr>
    </w:tblStylePr>
    <w:tblStylePr w:type="band1Vert">
      <w:tblPr/>
      <w:tcPr>
        <w:tcBorders>
          <w:top w:val="nil"/>
          <w:left w:val="nil"/>
          <w:bottom w:val="nil"/>
          <w:right w:val="nil"/>
          <w:insideH w:val="nil"/>
          <w:insideV w:val="nil"/>
        </w:tcBorders>
        <w:shd w:val="clear" w:color="auto" w:fill="007374" w:themeFill="accent5" w:themeFillShade="BF"/>
      </w:tcPr>
    </w:tblStylePr>
    <w:tblStylePr w:type="band1Horz">
      <w:tblPr/>
      <w:tcPr>
        <w:tcBorders>
          <w:top w:val="nil"/>
          <w:left w:val="nil"/>
          <w:bottom w:val="nil"/>
          <w:right w:val="nil"/>
          <w:insideH w:val="nil"/>
          <w:insideV w:val="nil"/>
        </w:tcBorders>
        <w:shd w:val="clear" w:color="auto" w:fill="007374" w:themeFill="accent5" w:themeFillShade="BF"/>
      </w:tcPr>
    </w:tblStylePr>
  </w:style>
  <w:style w:type="table" w:styleId="DarkList-Accent6">
    <w:name w:val="Dark List Accent 6"/>
    <w:basedOn w:val="TableNormal"/>
    <w:uiPriority w:val="70"/>
    <w:semiHidden/>
    <w:unhideWhenUsed/>
    <w:rsid w:val="009E6ED7"/>
    <w:rPr>
      <w:color w:val="FFFFFF" w:themeColor="background1"/>
    </w:rPr>
    <w:tblPr>
      <w:tblStyleRowBandSize w:val="1"/>
      <w:tblStyleColBandSize w:val="1"/>
    </w:tblPr>
    <w:tcPr>
      <w:shd w:val="clear" w:color="auto" w:fill="FFCE00"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7F6600"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BF9A00"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BF9A00" w:themeFill="accent6" w:themeFillShade="BF"/>
      </w:tcPr>
    </w:tblStylePr>
    <w:tblStylePr w:type="band1Vert">
      <w:tblPr/>
      <w:tcPr>
        <w:tcBorders>
          <w:top w:val="nil"/>
          <w:left w:val="nil"/>
          <w:bottom w:val="nil"/>
          <w:right w:val="nil"/>
          <w:insideH w:val="nil"/>
          <w:insideV w:val="nil"/>
        </w:tcBorders>
        <w:shd w:val="clear" w:color="auto" w:fill="BF9A00" w:themeFill="accent6" w:themeFillShade="BF"/>
      </w:tcPr>
    </w:tblStylePr>
    <w:tblStylePr w:type="band1Horz">
      <w:tblPr/>
      <w:tcPr>
        <w:tcBorders>
          <w:top w:val="nil"/>
          <w:left w:val="nil"/>
          <w:bottom w:val="nil"/>
          <w:right w:val="nil"/>
          <w:insideH w:val="nil"/>
          <w:insideV w:val="nil"/>
        </w:tcBorders>
        <w:shd w:val="clear" w:color="auto" w:fill="BF9A00" w:themeFill="accent6" w:themeFillShade="BF"/>
      </w:tcPr>
    </w:tblStylePr>
  </w:style>
  <w:style w:type="table" w:styleId="LightGrid">
    <w:name w:val="Light Grid"/>
    <w:basedOn w:val="TableNormal"/>
    <w:uiPriority w:val="62"/>
    <w:semiHidden/>
    <w:unhideWhenUsed/>
    <w:rsid w:val="009E6ED7"/>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semiHidden/>
    <w:unhideWhenUsed/>
    <w:rsid w:val="009E6ED7"/>
    <w:tblPr>
      <w:tblStyleRowBandSize w:val="1"/>
      <w:tblStyleColBandSize w:val="1"/>
      <w:tblBorders>
        <w:top w:val="single" w:sz="8" w:space="0" w:color="008768" w:themeColor="accent1"/>
        <w:left w:val="single" w:sz="8" w:space="0" w:color="008768" w:themeColor="accent1"/>
        <w:bottom w:val="single" w:sz="8" w:space="0" w:color="008768" w:themeColor="accent1"/>
        <w:right w:val="single" w:sz="8" w:space="0" w:color="008768" w:themeColor="accent1"/>
        <w:insideH w:val="single" w:sz="8" w:space="0" w:color="008768" w:themeColor="accent1"/>
        <w:insideV w:val="single" w:sz="8" w:space="0" w:color="008768"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8768" w:themeColor="accent1"/>
          <w:left w:val="single" w:sz="8" w:space="0" w:color="008768" w:themeColor="accent1"/>
          <w:bottom w:val="single" w:sz="18" w:space="0" w:color="008768" w:themeColor="accent1"/>
          <w:right w:val="single" w:sz="8" w:space="0" w:color="008768" w:themeColor="accent1"/>
          <w:insideH w:val="nil"/>
          <w:insideV w:val="single" w:sz="8" w:space="0" w:color="008768"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8768" w:themeColor="accent1"/>
          <w:left w:val="single" w:sz="8" w:space="0" w:color="008768" w:themeColor="accent1"/>
          <w:bottom w:val="single" w:sz="8" w:space="0" w:color="008768" w:themeColor="accent1"/>
          <w:right w:val="single" w:sz="8" w:space="0" w:color="008768" w:themeColor="accent1"/>
          <w:insideH w:val="nil"/>
          <w:insideV w:val="single" w:sz="8" w:space="0" w:color="008768"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8768" w:themeColor="accent1"/>
          <w:left w:val="single" w:sz="8" w:space="0" w:color="008768" w:themeColor="accent1"/>
          <w:bottom w:val="single" w:sz="8" w:space="0" w:color="008768" w:themeColor="accent1"/>
          <w:right w:val="single" w:sz="8" w:space="0" w:color="008768" w:themeColor="accent1"/>
        </w:tcBorders>
      </w:tcPr>
    </w:tblStylePr>
    <w:tblStylePr w:type="band1Vert">
      <w:tblPr/>
      <w:tcPr>
        <w:tcBorders>
          <w:top w:val="single" w:sz="8" w:space="0" w:color="008768" w:themeColor="accent1"/>
          <w:left w:val="single" w:sz="8" w:space="0" w:color="008768" w:themeColor="accent1"/>
          <w:bottom w:val="single" w:sz="8" w:space="0" w:color="008768" w:themeColor="accent1"/>
          <w:right w:val="single" w:sz="8" w:space="0" w:color="008768" w:themeColor="accent1"/>
        </w:tcBorders>
        <w:shd w:val="clear" w:color="auto" w:fill="A2FFE9" w:themeFill="accent1" w:themeFillTint="3F"/>
      </w:tcPr>
    </w:tblStylePr>
    <w:tblStylePr w:type="band1Horz">
      <w:tblPr/>
      <w:tcPr>
        <w:tcBorders>
          <w:top w:val="single" w:sz="8" w:space="0" w:color="008768" w:themeColor="accent1"/>
          <w:left w:val="single" w:sz="8" w:space="0" w:color="008768" w:themeColor="accent1"/>
          <w:bottom w:val="single" w:sz="8" w:space="0" w:color="008768" w:themeColor="accent1"/>
          <w:right w:val="single" w:sz="8" w:space="0" w:color="008768" w:themeColor="accent1"/>
          <w:insideV w:val="single" w:sz="8" w:space="0" w:color="008768" w:themeColor="accent1"/>
        </w:tcBorders>
        <w:shd w:val="clear" w:color="auto" w:fill="A2FFE9" w:themeFill="accent1" w:themeFillTint="3F"/>
      </w:tcPr>
    </w:tblStylePr>
    <w:tblStylePr w:type="band2Horz">
      <w:tblPr/>
      <w:tcPr>
        <w:tcBorders>
          <w:top w:val="single" w:sz="8" w:space="0" w:color="008768" w:themeColor="accent1"/>
          <w:left w:val="single" w:sz="8" w:space="0" w:color="008768" w:themeColor="accent1"/>
          <w:bottom w:val="single" w:sz="8" w:space="0" w:color="008768" w:themeColor="accent1"/>
          <w:right w:val="single" w:sz="8" w:space="0" w:color="008768" w:themeColor="accent1"/>
          <w:insideV w:val="single" w:sz="8" w:space="0" w:color="008768" w:themeColor="accent1"/>
        </w:tcBorders>
      </w:tcPr>
    </w:tblStylePr>
  </w:style>
  <w:style w:type="table" w:styleId="LightGrid-Accent2">
    <w:name w:val="Light Grid Accent 2"/>
    <w:basedOn w:val="TableNormal"/>
    <w:uiPriority w:val="62"/>
    <w:semiHidden/>
    <w:unhideWhenUsed/>
    <w:rsid w:val="009E6ED7"/>
    <w:tblPr>
      <w:tblStyleRowBandSize w:val="1"/>
      <w:tblStyleColBandSize w:val="1"/>
      <w:tblBorders>
        <w:top w:val="single" w:sz="8" w:space="0" w:color="00353E" w:themeColor="accent2"/>
        <w:left w:val="single" w:sz="8" w:space="0" w:color="00353E" w:themeColor="accent2"/>
        <w:bottom w:val="single" w:sz="8" w:space="0" w:color="00353E" w:themeColor="accent2"/>
        <w:right w:val="single" w:sz="8" w:space="0" w:color="00353E" w:themeColor="accent2"/>
        <w:insideH w:val="single" w:sz="8" w:space="0" w:color="00353E" w:themeColor="accent2"/>
        <w:insideV w:val="single" w:sz="8" w:space="0" w:color="00353E"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353E" w:themeColor="accent2"/>
          <w:left w:val="single" w:sz="8" w:space="0" w:color="00353E" w:themeColor="accent2"/>
          <w:bottom w:val="single" w:sz="18" w:space="0" w:color="00353E" w:themeColor="accent2"/>
          <w:right w:val="single" w:sz="8" w:space="0" w:color="00353E" w:themeColor="accent2"/>
          <w:insideH w:val="nil"/>
          <w:insideV w:val="single" w:sz="8" w:space="0" w:color="00353E"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353E" w:themeColor="accent2"/>
          <w:left w:val="single" w:sz="8" w:space="0" w:color="00353E" w:themeColor="accent2"/>
          <w:bottom w:val="single" w:sz="8" w:space="0" w:color="00353E" w:themeColor="accent2"/>
          <w:right w:val="single" w:sz="8" w:space="0" w:color="00353E" w:themeColor="accent2"/>
          <w:insideH w:val="nil"/>
          <w:insideV w:val="single" w:sz="8" w:space="0" w:color="00353E"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353E" w:themeColor="accent2"/>
          <w:left w:val="single" w:sz="8" w:space="0" w:color="00353E" w:themeColor="accent2"/>
          <w:bottom w:val="single" w:sz="8" w:space="0" w:color="00353E" w:themeColor="accent2"/>
          <w:right w:val="single" w:sz="8" w:space="0" w:color="00353E" w:themeColor="accent2"/>
        </w:tcBorders>
      </w:tcPr>
    </w:tblStylePr>
    <w:tblStylePr w:type="band1Vert">
      <w:tblPr/>
      <w:tcPr>
        <w:tcBorders>
          <w:top w:val="single" w:sz="8" w:space="0" w:color="00353E" w:themeColor="accent2"/>
          <w:left w:val="single" w:sz="8" w:space="0" w:color="00353E" w:themeColor="accent2"/>
          <w:bottom w:val="single" w:sz="8" w:space="0" w:color="00353E" w:themeColor="accent2"/>
          <w:right w:val="single" w:sz="8" w:space="0" w:color="00353E" w:themeColor="accent2"/>
        </w:tcBorders>
        <w:shd w:val="clear" w:color="auto" w:fill="90EEFF" w:themeFill="accent2" w:themeFillTint="3F"/>
      </w:tcPr>
    </w:tblStylePr>
    <w:tblStylePr w:type="band1Horz">
      <w:tblPr/>
      <w:tcPr>
        <w:tcBorders>
          <w:top w:val="single" w:sz="8" w:space="0" w:color="00353E" w:themeColor="accent2"/>
          <w:left w:val="single" w:sz="8" w:space="0" w:color="00353E" w:themeColor="accent2"/>
          <w:bottom w:val="single" w:sz="8" w:space="0" w:color="00353E" w:themeColor="accent2"/>
          <w:right w:val="single" w:sz="8" w:space="0" w:color="00353E" w:themeColor="accent2"/>
          <w:insideV w:val="single" w:sz="8" w:space="0" w:color="00353E" w:themeColor="accent2"/>
        </w:tcBorders>
        <w:shd w:val="clear" w:color="auto" w:fill="90EEFF" w:themeFill="accent2" w:themeFillTint="3F"/>
      </w:tcPr>
    </w:tblStylePr>
    <w:tblStylePr w:type="band2Horz">
      <w:tblPr/>
      <w:tcPr>
        <w:tcBorders>
          <w:top w:val="single" w:sz="8" w:space="0" w:color="00353E" w:themeColor="accent2"/>
          <w:left w:val="single" w:sz="8" w:space="0" w:color="00353E" w:themeColor="accent2"/>
          <w:bottom w:val="single" w:sz="8" w:space="0" w:color="00353E" w:themeColor="accent2"/>
          <w:right w:val="single" w:sz="8" w:space="0" w:color="00353E" w:themeColor="accent2"/>
          <w:insideV w:val="single" w:sz="8" w:space="0" w:color="00353E" w:themeColor="accent2"/>
        </w:tcBorders>
      </w:tcPr>
    </w:tblStylePr>
  </w:style>
  <w:style w:type="table" w:styleId="LightGrid-Accent3">
    <w:name w:val="Light Grid Accent 3"/>
    <w:basedOn w:val="TableNormal"/>
    <w:uiPriority w:val="62"/>
    <w:semiHidden/>
    <w:unhideWhenUsed/>
    <w:rsid w:val="009E6ED7"/>
    <w:tblPr>
      <w:tblStyleRowBandSize w:val="1"/>
      <w:tblStyleColBandSize w:val="1"/>
      <w:tblBorders>
        <w:top w:val="single" w:sz="8" w:space="0" w:color="AECC53" w:themeColor="accent3"/>
        <w:left w:val="single" w:sz="8" w:space="0" w:color="AECC53" w:themeColor="accent3"/>
        <w:bottom w:val="single" w:sz="8" w:space="0" w:color="AECC53" w:themeColor="accent3"/>
        <w:right w:val="single" w:sz="8" w:space="0" w:color="AECC53" w:themeColor="accent3"/>
        <w:insideH w:val="single" w:sz="8" w:space="0" w:color="AECC53" w:themeColor="accent3"/>
        <w:insideV w:val="single" w:sz="8" w:space="0" w:color="AECC53"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AECC53" w:themeColor="accent3"/>
          <w:left w:val="single" w:sz="8" w:space="0" w:color="AECC53" w:themeColor="accent3"/>
          <w:bottom w:val="single" w:sz="18" w:space="0" w:color="AECC53" w:themeColor="accent3"/>
          <w:right w:val="single" w:sz="8" w:space="0" w:color="AECC53" w:themeColor="accent3"/>
          <w:insideH w:val="nil"/>
          <w:insideV w:val="single" w:sz="8" w:space="0" w:color="AECC53"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AECC53" w:themeColor="accent3"/>
          <w:left w:val="single" w:sz="8" w:space="0" w:color="AECC53" w:themeColor="accent3"/>
          <w:bottom w:val="single" w:sz="8" w:space="0" w:color="AECC53" w:themeColor="accent3"/>
          <w:right w:val="single" w:sz="8" w:space="0" w:color="AECC53" w:themeColor="accent3"/>
          <w:insideH w:val="nil"/>
          <w:insideV w:val="single" w:sz="8" w:space="0" w:color="AECC53"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AECC53" w:themeColor="accent3"/>
          <w:left w:val="single" w:sz="8" w:space="0" w:color="AECC53" w:themeColor="accent3"/>
          <w:bottom w:val="single" w:sz="8" w:space="0" w:color="AECC53" w:themeColor="accent3"/>
          <w:right w:val="single" w:sz="8" w:space="0" w:color="AECC53" w:themeColor="accent3"/>
        </w:tcBorders>
      </w:tcPr>
    </w:tblStylePr>
    <w:tblStylePr w:type="band1Vert">
      <w:tblPr/>
      <w:tcPr>
        <w:tcBorders>
          <w:top w:val="single" w:sz="8" w:space="0" w:color="AECC53" w:themeColor="accent3"/>
          <w:left w:val="single" w:sz="8" w:space="0" w:color="AECC53" w:themeColor="accent3"/>
          <w:bottom w:val="single" w:sz="8" w:space="0" w:color="AECC53" w:themeColor="accent3"/>
          <w:right w:val="single" w:sz="8" w:space="0" w:color="AECC53" w:themeColor="accent3"/>
        </w:tcBorders>
        <w:shd w:val="clear" w:color="auto" w:fill="EAF2D4" w:themeFill="accent3" w:themeFillTint="3F"/>
      </w:tcPr>
    </w:tblStylePr>
    <w:tblStylePr w:type="band1Horz">
      <w:tblPr/>
      <w:tcPr>
        <w:tcBorders>
          <w:top w:val="single" w:sz="8" w:space="0" w:color="AECC53" w:themeColor="accent3"/>
          <w:left w:val="single" w:sz="8" w:space="0" w:color="AECC53" w:themeColor="accent3"/>
          <w:bottom w:val="single" w:sz="8" w:space="0" w:color="AECC53" w:themeColor="accent3"/>
          <w:right w:val="single" w:sz="8" w:space="0" w:color="AECC53" w:themeColor="accent3"/>
          <w:insideV w:val="single" w:sz="8" w:space="0" w:color="AECC53" w:themeColor="accent3"/>
        </w:tcBorders>
        <w:shd w:val="clear" w:color="auto" w:fill="EAF2D4" w:themeFill="accent3" w:themeFillTint="3F"/>
      </w:tcPr>
    </w:tblStylePr>
    <w:tblStylePr w:type="band2Horz">
      <w:tblPr/>
      <w:tcPr>
        <w:tcBorders>
          <w:top w:val="single" w:sz="8" w:space="0" w:color="AECC53" w:themeColor="accent3"/>
          <w:left w:val="single" w:sz="8" w:space="0" w:color="AECC53" w:themeColor="accent3"/>
          <w:bottom w:val="single" w:sz="8" w:space="0" w:color="AECC53" w:themeColor="accent3"/>
          <w:right w:val="single" w:sz="8" w:space="0" w:color="AECC53" w:themeColor="accent3"/>
          <w:insideV w:val="single" w:sz="8" w:space="0" w:color="AECC53" w:themeColor="accent3"/>
        </w:tcBorders>
      </w:tcPr>
    </w:tblStylePr>
  </w:style>
  <w:style w:type="table" w:styleId="LightGrid-Accent4">
    <w:name w:val="Light Grid Accent 4"/>
    <w:basedOn w:val="TableNormal"/>
    <w:uiPriority w:val="62"/>
    <w:semiHidden/>
    <w:unhideWhenUsed/>
    <w:rsid w:val="009E6ED7"/>
    <w:tblPr>
      <w:tblStyleRowBandSize w:val="1"/>
      <w:tblStyleColBandSize w:val="1"/>
      <w:tblBorders>
        <w:top w:val="single" w:sz="8" w:space="0" w:color="E52713" w:themeColor="accent4"/>
        <w:left w:val="single" w:sz="8" w:space="0" w:color="E52713" w:themeColor="accent4"/>
        <w:bottom w:val="single" w:sz="8" w:space="0" w:color="E52713" w:themeColor="accent4"/>
        <w:right w:val="single" w:sz="8" w:space="0" w:color="E52713" w:themeColor="accent4"/>
        <w:insideH w:val="single" w:sz="8" w:space="0" w:color="E52713" w:themeColor="accent4"/>
        <w:insideV w:val="single" w:sz="8" w:space="0" w:color="E52713"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E52713" w:themeColor="accent4"/>
          <w:left w:val="single" w:sz="8" w:space="0" w:color="E52713" w:themeColor="accent4"/>
          <w:bottom w:val="single" w:sz="18" w:space="0" w:color="E52713" w:themeColor="accent4"/>
          <w:right w:val="single" w:sz="8" w:space="0" w:color="E52713" w:themeColor="accent4"/>
          <w:insideH w:val="nil"/>
          <w:insideV w:val="single" w:sz="8" w:space="0" w:color="E52713"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E52713" w:themeColor="accent4"/>
          <w:left w:val="single" w:sz="8" w:space="0" w:color="E52713" w:themeColor="accent4"/>
          <w:bottom w:val="single" w:sz="8" w:space="0" w:color="E52713" w:themeColor="accent4"/>
          <w:right w:val="single" w:sz="8" w:space="0" w:color="E52713" w:themeColor="accent4"/>
          <w:insideH w:val="nil"/>
          <w:insideV w:val="single" w:sz="8" w:space="0" w:color="E52713"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E52713" w:themeColor="accent4"/>
          <w:left w:val="single" w:sz="8" w:space="0" w:color="E52713" w:themeColor="accent4"/>
          <w:bottom w:val="single" w:sz="8" w:space="0" w:color="E52713" w:themeColor="accent4"/>
          <w:right w:val="single" w:sz="8" w:space="0" w:color="E52713" w:themeColor="accent4"/>
        </w:tcBorders>
      </w:tcPr>
    </w:tblStylePr>
    <w:tblStylePr w:type="band1Vert">
      <w:tblPr/>
      <w:tcPr>
        <w:tcBorders>
          <w:top w:val="single" w:sz="8" w:space="0" w:color="E52713" w:themeColor="accent4"/>
          <w:left w:val="single" w:sz="8" w:space="0" w:color="E52713" w:themeColor="accent4"/>
          <w:bottom w:val="single" w:sz="8" w:space="0" w:color="E52713" w:themeColor="accent4"/>
          <w:right w:val="single" w:sz="8" w:space="0" w:color="E52713" w:themeColor="accent4"/>
        </w:tcBorders>
        <w:shd w:val="clear" w:color="auto" w:fill="FAC8C2" w:themeFill="accent4" w:themeFillTint="3F"/>
      </w:tcPr>
    </w:tblStylePr>
    <w:tblStylePr w:type="band1Horz">
      <w:tblPr/>
      <w:tcPr>
        <w:tcBorders>
          <w:top w:val="single" w:sz="8" w:space="0" w:color="E52713" w:themeColor="accent4"/>
          <w:left w:val="single" w:sz="8" w:space="0" w:color="E52713" w:themeColor="accent4"/>
          <w:bottom w:val="single" w:sz="8" w:space="0" w:color="E52713" w:themeColor="accent4"/>
          <w:right w:val="single" w:sz="8" w:space="0" w:color="E52713" w:themeColor="accent4"/>
          <w:insideV w:val="single" w:sz="8" w:space="0" w:color="E52713" w:themeColor="accent4"/>
        </w:tcBorders>
        <w:shd w:val="clear" w:color="auto" w:fill="FAC8C2" w:themeFill="accent4" w:themeFillTint="3F"/>
      </w:tcPr>
    </w:tblStylePr>
    <w:tblStylePr w:type="band2Horz">
      <w:tblPr/>
      <w:tcPr>
        <w:tcBorders>
          <w:top w:val="single" w:sz="8" w:space="0" w:color="E52713" w:themeColor="accent4"/>
          <w:left w:val="single" w:sz="8" w:space="0" w:color="E52713" w:themeColor="accent4"/>
          <w:bottom w:val="single" w:sz="8" w:space="0" w:color="E52713" w:themeColor="accent4"/>
          <w:right w:val="single" w:sz="8" w:space="0" w:color="E52713" w:themeColor="accent4"/>
          <w:insideV w:val="single" w:sz="8" w:space="0" w:color="E52713" w:themeColor="accent4"/>
        </w:tcBorders>
      </w:tcPr>
    </w:tblStylePr>
  </w:style>
  <w:style w:type="table" w:styleId="LightGrid-Accent5">
    <w:name w:val="Light Grid Accent 5"/>
    <w:basedOn w:val="TableNormal"/>
    <w:uiPriority w:val="62"/>
    <w:semiHidden/>
    <w:unhideWhenUsed/>
    <w:rsid w:val="009E6ED7"/>
    <w:tblPr>
      <w:tblStyleRowBandSize w:val="1"/>
      <w:tblStyleColBandSize w:val="1"/>
      <w:tblBorders>
        <w:top w:val="single" w:sz="8" w:space="0" w:color="009A9B" w:themeColor="accent5"/>
        <w:left w:val="single" w:sz="8" w:space="0" w:color="009A9B" w:themeColor="accent5"/>
        <w:bottom w:val="single" w:sz="8" w:space="0" w:color="009A9B" w:themeColor="accent5"/>
        <w:right w:val="single" w:sz="8" w:space="0" w:color="009A9B" w:themeColor="accent5"/>
        <w:insideH w:val="single" w:sz="8" w:space="0" w:color="009A9B" w:themeColor="accent5"/>
        <w:insideV w:val="single" w:sz="8" w:space="0" w:color="009A9B"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9A9B" w:themeColor="accent5"/>
          <w:left w:val="single" w:sz="8" w:space="0" w:color="009A9B" w:themeColor="accent5"/>
          <w:bottom w:val="single" w:sz="18" w:space="0" w:color="009A9B" w:themeColor="accent5"/>
          <w:right w:val="single" w:sz="8" w:space="0" w:color="009A9B" w:themeColor="accent5"/>
          <w:insideH w:val="nil"/>
          <w:insideV w:val="single" w:sz="8" w:space="0" w:color="009A9B"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9A9B" w:themeColor="accent5"/>
          <w:left w:val="single" w:sz="8" w:space="0" w:color="009A9B" w:themeColor="accent5"/>
          <w:bottom w:val="single" w:sz="8" w:space="0" w:color="009A9B" w:themeColor="accent5"/>
          <w:right w:val="single" w:sz="8" w:space="0" w:color="009A9B" w:themeColor="accent5"/>
          <w:insideH w:val="nil"/>
          <w:insideV w:val="single" w:sz="8" w:space="0" w:color="009A9B"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9A9B" w:themeColor="accent5"/>
          <w:left w:val="single" w:sz="8" w:space="0" w:color="009A9B" w:themeColor="accent5"/>
          <w:bottom w:val="single" w:sz="8" w:space="0" w:color="009A9B" w:themeColor="accent5"/>
          <w:right w:val="single" w:sz="8" w:space="0" w:color="009A9B" w:themeColor="accent5"/>
        </w:tcBorders>
      </w:tcPr>
    </w:tblStylePr>
    <w:tblStylePr w:type="band1Vert">
      <w:tblPr/>
      <w:tcPr>
        <w:tcBorders>
          <w:top w:val="single" w:sz="8" w:space="0" w:color="009A9B" w:themeColor="accent5"/>
          <w:left w:val="single" w:sz="8" w:space="0" w:color="009A9B" w:themeColor="accent5"/>
          <w:bottom w:val="single" w:sz="8" w:space="0" w:color="009A9B" w:themeColor="accent5"/>
          <w:right w:val="single" w:sz="8" w:space="0" w:color="009A9B" w:themeColor="accent5"/>
        </w:tcBorders>
        <w:shd w:val="clear" w:color="auto" w:fill="A7FEFF" w:themeFill="accent5" w:themeFillTint="3F"/>
      </w:tcPr>
    </w:tblStylePr>
    <w:tblStylePr w:type="band1Horz">
      <w:tblPr/>
      <w:tcPr>
        <w:tcBorders>
          <w:top w:val="single" w:sz="8" w:space="0" w:color="009A9B" w:themeColor="accent5"/>
          <w:left w:val="single" w:sz="8" w:space="0" w:color="009A9B" w:themeColor="accent5"/>
          <w:bottom w:val="single" w:sz="8" w:space="0" w:color="009A9B" w:themeColor="accent5"/>
          <w:right w:val="single" w:sz="8" w:space="0" w:color="009A9B" w:themeColor="accent5"/>
          <w:insideV w:val="single" w:sz="8" w:space="0" w:color="009A9B" w:themeColor="accent5"/>
        </w:tcBorders>
        <w:shd w:val="clear" w:color="auto" w:fill="A7FEFF" w:themeFill="accent5" w:themeFillTint="3F"/>
      </w:tcPr>
    </w:tblStylePr>
    <w:tblStylePr w:type="band2Horz">
      <w:tblPr/>
      <w:tcPr>
        <w:tcBorders>
          <w:top w:val="single" w:sz="8" w:space="0" w:color="009A9B" w:themeColor="accent5"/>
          <w:left w:val="single" w:sz="8" w:space="0" w:color="009A9B" w:themeColor="accent5"/>
          <w:bottom w:val="single" w:sz="8" w:space="0" w:color="009A9B" w:themeColor="accent5"/>
          <w:right w:val="single" w:sz="8" w:space="0" w:color="009A9B" w:themeColor="accent5"/>
          <w:insideV w:val="single" w:sz="8" w:space="0" w:color="009A9B" w:themeColor="accent5"/>
        </w:tcBorders>
      </w:tcPr>
    </w:tblStylePr>
  </w:style>
  <w:style w:type="table" w:styleId="LightGrid-Accent6">
    <w:name w:val="Light Grid Accent 6"/>
    <w:basedOn w:val="TableNormal"/>
    <w:uiPriority w:val="62"/>
    <w:semiHidden/>
    <w:unhideWhenUsed/>
    <w:rsid w:val="009E6ED7"/>
    <w:tblPr>
      <w:tblStyleRowBandSize w:val="1"/>
      <w:tblStyleColBandSize w:val="1"/>
      <w:tblBorders>
        <w:top w:val="single" w:sz="8" w:space="0" w:color="FFCE00" w:themeColor="accent6"/>
        <w:left w:val="single" w:sz="8" w:space="0" w:color="FFCE00" w:themeColor="accent6"/>
        <w:bottom w:val="single" w:sz="8" w:space="0" w:color="FFCE00" w:themeColor="accent6"/>
        <w:right w:val="single" w:sz="8" w:space="0" w:color="FFCE00" w:themeColor="accent6"/>
        <w:insideH w:val="single" w:sz="8" w:space="0" w:color="FFCE00" w:themeColor="accent6"/>
        <w:insideV w:val="single" w:sz="8" w:space="0" w:color="FFCE00"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FCE00" w:themeColor="accent6"/>
          <w:left w:val="single" w:sz="8" w:space="0" w:color="FFCE00" w:themeColor="accent6"/>
          <w:bottom w:val="single" w:sz="18" w:space="0" w:color="FFCE00" w:themeColor="accent6"/>
          <w:right w:val="single" w:sz="8" w:space="0" w:color="FFCE00" w:themeColor="accent6"/>
          <w:insideH w:val="nil"/>
          <w:insideV w:val="single" w:sz="8" w:space="0" w:color="FFCE00"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FCE00" w:themeColor="accent6"/>
          <w:left w:val="single" w:sz="8" w:space="0" w:color="FFCE00" w:themeColor="accent6"/>
          <w:bottom w:val="single" w:sz="8" w:space="0" w:color="FFCE00" w:themeColor="accent6"/>
          <w:right w:val="single" w:sz="8" w:space="0" w:color="FFCE00" w:themeColor="accent6"/>
          <w:insideH w:val="nil"/>
          <w:insideV w:val="single" w:sz="8" w:space="0" w:color="FFCE00"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FCE00" w:themeColor="accent6"/>
          <w:left w:val="single" w:sz="8" w:space="0" w:color="FFCE00" w:themeColor="accent6"/>
          <w:bottom w:val="single" w:sz="8" w:space="0" w:color="FFCE00" w:themeColor="accent6"/>
          <w:right w:val="single" w:sz="8" w:space="0" w:color="FFCE00" w:themeColor="accent6"/>
        </w:tcBorders>
      </w:tcPr>
    </w:tblStylePr>
    <w:tblStylePr w:type="band1Vert">
      <w:tblPr/>
      <w:tcPr>
        <w:tcBorders>
          <w:top w:val="single" w:sz="8" w:space="0" w:color="FFCE00" w:themeColor="accent6"/>
          <w:left w:val="single" w:sz="8" w:space="0" w:color="FFCE00" w:themeColor="accent6"/>
          <w:bottom w:val="single" w:sz="8" w:space="0" w:color="FFCE00" w:themeColor="accent6"/>
          <w:right w:val="single" w:sz="8" w:space="0" w:color="FFCE00" w:themeColor="accent6"/>
        </w:tcBorders>
        <w:shd w:val="clear" w:color="auto" w:fill="FFF2C0" w:themeFill="accent6" w:themeFillTint="3F"/>
      </w:tcPr>
    </w:tblStylePr>
    <w:tblStylePr w:type="band1Horz">
      <w:tblPr/>
      <w:tcPr>
        <w:tcBorders>
          <w:top w:val="single" w:sz="8" w:space="0" w:color="FFCE00" w:themeColor="accent6"/>
          <w:left w:val="single" w:sz="8" w:space="0" w:color="FFCE00" w:themeColor="accent6"/>
          <w:bottom w:val="single" w:sz="8" w:space="0" w:color="FFCE00" w:themeColor="accent6"/>
          <w:right w:val="single" w:sz="8" w:space="0" w:color="FFCE00" w:themeColor="accent6"/>
          <w:insideV w:val="single" w:sz="8" w:space="0" w:color="FFCE00" w:themeColor="accent6"/>
        </w:tcBorders>
        <w:shd w:val="clear" w:color="auto" w:fill="FFF2C0" w:themeFill="accent6" w:themeFillTint="3F"/>
      </w:tcPr>
    </w:tblStylePr>
    <w:tblStylePr w:type="band2Horz">
      <w:tblPr/>
      <w:tcPr>
        <w:tcBorders>
          <w:top w:val="single" w:sz="8" w:space="0" w:color="FFCE00" w:themeColor="accent6"/>
          <w:left w:val="single" w:sz="8" w:space="0" w:color="FFCE00" w:themeColor="accent6"/>
          <w:bottom w:val="single" w:sz="8" w:space="0" w:color="FFCE00" w:themeColor="accent6"/>
          <w:right w:val="single" w:sz="8" w:space="0" w:color="FFCE00" w:themeColor="accent6"/>
          <w:insideV w:val="single" w:sz="8" w:space="0" w:color="FFCE00" w:themeColor="accent6"/>
        </w:tcBorders>
      </w:tcPr>
    </w:tblStylePr>
  </w:style>
  <w:style w:type="table" w:styleId="LightList">
    <w:name w:val="Light List"/>
    <w:basedOn w:val="TableNormal"/>
    <w:uiPriority w:val="61"/>
    <w:semiHidden/>
    <w:unhideWhenUsed/>
    <w:rsid w:val="009E6ED7"/>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semiHidden/>
    <w:unhideWhenUsed/>
    <w:rsid w:val="009E6ED7"/>
    <w:tblPr>
      <w:tblStyleRowBandSize w:val="1"/>
      <w:tblStyleColBandSize w:val="1"/>
      <w:tblBorders>
        <w:top w:val="single" w:sz="8" w:space="0" w:color="008768" w:themeColor="accent1"/>
        <w:left w:val="single" w:sz="8" w:space="0" w:color="008768" w:themeColor="accent1"/>
        <w:bottom w:val="single" w:sz="8" w:space="0" w:color="008768" w:themeColor="accent1"/>
        <w:right w:val="single" w:sz="8" w:space="0" w:color="008768" w:themeColor="accent1"/>
      </w:tblBorders>
    </w:tblPr>
    <w:tblStylePr w:type="firstRow">
      <w:pPr>
        <w:spacing w:before="0" w:after="0" w:line="240" w:lineRule="auto"/>
      </w:pPr>
      <w:rPr>
        <w:b/>
        <w:bCs/>
        <w:color w:val="FFFFFF" w:themeColor="background1"/>
      </w:rPr>
      <w:tblPr/>
      <w:tcPr>
        <w:shd w:val="clear" w:color="auto" w:fill="008768" w:themeFill="accent1"/>
      </w:tcPr>
    </w:tblStylePr>
    <w:tblStylePr w:type="lastRow">
      <w:pPr>
        <w:spacing w:before="0" w:after="0" w:line="240" w:lineRule="auto"/>
      </w:pPr>
      <w:rPr>
        <w:b/>
        <w:bCs/>
      </w:rPr>
      <w:tblPr/>
      <w:tcPr>
        <w:tcBorders>
          <w:top w:val="double" w:sz="6" w:space="0" w:color="008768" w:themeColor="accent1"/>
          <w:left w:val="single" w:sz="8" w:space="0" w:color="008768" w:themeColor="accent1"/>
          <w:bottom w:val="single" w:sz="8" w:space="0" w:color="008768" w:themeColor="accent1"/>
          <w:right w:val="single" w:sz="8" w:space="0" w:color="008768" w:themeColor="accent1"/>
        </w:tcBorders>
      </w:tcPr>
    </w:tblStylePr>
    <w:tblStylePr w:type="firstCol">
      <w:rPr>
        <w:b/>
        <w:bCs/>
      </w:rPr>
    </w:tblStylePr>
    <w:tblStylePr w:type="lastCol">
      <w:rPr>
        <w:b/>
        <w:bCs/>
      </w:rPr>
    </w:tblStylePr>
    <w:tblStylePr w:type="band1Vert">
      <w:tblPr/>
      <w:tcPr>
        <w:tcBorders>
          <w:top w:val="single" w:sz="8" w:space="0" w:color="008768" w:themeColor="accent1"/>
          <w:left w:val="single" w:sz="8" w:space="0" w:color="008768" w:themeColor="accent1"/>
          <w:bottom w:val="single" w:sz="8" w:space="0" w:color="008768" w:themeColor="accent1"/>
          <w:right w:val="single" w:sz="8" w:space="0" w:color="008768" w:themeColor="accent1"/>
        </w:tcBorders>
      </w:tcPr>
    </w:tblStylePr>
    <w:tblStylePr w:type="band1Horz">
      <w:tblPr/>
      <w:tcPr>
        <w:tcBorders>
          <w:top w:val="single" w:sz="8" w:space="0" w:color="008768" w:themeColor="accent1"/>
          <w:left w:val="single" w:sz="8" w:space="0" w:color="008768" w:themeColor="accent1"/>
          <w:bottom w:val="single" w:sz="8" w:space="0" w:color="008768" w:themeColor="accent1"/>
          <w:right w:val="single" w:sz="8" w:space="0" w:color="008768" w:themeColor="accent1"/>
        </w:tcBorders>
      </w:tcPr>
    </w:tblStylePr>
  </w:style>
  <w:style w:type="table" w:styleId="LightList-Accent2">
    <w:name w:val="Light List Accent 2"/>
    <w:basedOn w:val="TableNormal"/>
    <w:uiPriority w:val="61"/>
    <w:semiHidden/>
    <w:unhideWhenUsed/>
    <w:rsid w:val="009E6ED7"/>
    <w:tblPr>
      <w:tblStyleRowBandSize w:val="1"/>
      <w:tblStyleColBandSize w:val="1"/>
      <w:tblBorders>
        <w:top w:val="single" w:sz="8" w:space="0" w:color="00353E" w:themeColor="accent2"/>
        <w:left w:val="single" w:sz="8" w:space="0" w:color="00353E" w:themeColor="accent2"/>
        <w:bottom w:val="single" w:sz="8" w:space="0" w:color="00353E" w:themeColor="accent2"/>
        <w:right w:val="single" w:sz="8" w:space="0" w:color="00353E" w:themeColor="accent2"/>
      </w:tblBorders>
    </w:tblPr>
    <w:tblStylePr w:type="firstRow">
      <w:pPr>
        <w:spacing w:before="0" w:after="0" w:line="240" w:lineRule="auto"/>
      </w:pPr>
      <w:rPr>
        <w:b/>
        <w:bCs/>
        <w:color w:val="FFFFFF" w:themeColor="background1"/>
      </w:rPr>
      <w:tblPr/>
      <w:tcPr>
        <w:shd w:val="clear" w:color="auto" w:fill="00353E" w:themeFill="accent2"/>
      </w:tcPr>
    </w:tblStylePr>
    <w:tblStylePr w:type="lastRow">
      <w:pPr>
        <w:spacing w:before="0" w:after="0" w:line="240" w:lineRule="auto"/>
      </w:pPr>
      <w:rPr>
        <w:b/>
        <w:bCs/>
      </w:rPr>
      <w:tblPr/>
      <w:tcPr>
        <w:tcBorders>
          <w:top w:val="double" w:sz="6" w:space="0" w:color="00353E" w:themeColor="accent2"/>
          <w:left w:val="single" w:sz="8" w:space="0" w:color="00353E" w:themeColor="accent2"/>
          <w:bottom w:val="single" w:sz="8" w:space="0" w:color="00353E" w:themeColor="accent2"/>
          <w:right w:val="single" w:sz="8" w:space="0" w:color="00353E" w:themeColor="accent2"/>
        </w:tcBorders>
      </w:tcPr>
    </w:tblStylePr>
    <w:tblStylePr w:type="firstCol">
      <w:rPr>
        <w:b/>
        <w:bCs/>
      </w:rPr>
    </w:tblStylePr>
    <w:tblStylePr w:type="lastCol">
      <w:rPr>
        <w:b/>
        <w:bCs/>
      </w:rPr>
    </w:tblStylePr>
    <w:tblStylePr w:type="band1Vert">
      <w:tblPr/>
      <w:tcPr>
        <w:tcBorders>
          <w:top w:val="single" w:sz="8" w:space="0" w:color="00353E" w:themeColor="accent2"/>
          <w:left w:val="single" w:sz="8" w:space="0" w:color="00353E" w:themeColor="accent2"/>
          <w:bottom w:val="single" w:sz="8" w:space="0" w:color="00353E" w:themeColor="accent2"/>
          <w:right w:val="single" w:sz="8" w:space="0" w:color="00353E" w:themeColor="accent2"/>
        </w:tcBorders>
      </w:tcPr>
    </w:tblStylePr>
    <w:tblStylePr w:type="band1Horz">
      <w:tblPr/>
      <w:tcPr>
        <w:tcBorders>
          <w:top w:val="single" w:sz="8" w:space="0" w:color="00353E" w:themeColor="accent2"/>
          <w:left w:val="single" w:sz="8" w:space="0" w:color="00353E" w:themeColor="accent2"/>
          <w:bottom w:val="single" w:sz="8" w:space="0" w:color="00353E" w:themeColor="accent2"/>
          <w:right w:val="single" w:sz="8" w:space="0" w:color="00353E" w:themeColor="accent2"/>
        </w:tcBorders>
      </w:tcPr>
    </w:tblStylePr>
  </w:style>
  <w:style w:type="table" w:styleId="LightList-Accent3">
    <w:name w:val="Light List Accent 3"/>
    <w:basedOn w:val="TableNormal"/>
    <w:uiPriority w:val="61"/>
    <w:semiHidden/>
    <w:unhideWhenUsed/>
    <w:rsid w:val="009E6ED7"/>
    <w:tblPr>
      <w:tblStyleRowBandSize w:val="1"/>
      <w:tblStyleColBandSize w:val="1"/>
      <w:tblBorders>
        <w:top w:val="single" w:sz="8" w:space="0" w:color="AECC53" w:themeColor="accent3"/>
        <w:left w:val="single" w:sz="8" w:space="0" w:color="AECC53" w:themeColor="accent3"/>
        <w:bottom w:val="single" w:sz="8" w:space="0" w:color="AECC53" w:themeColor="accent3"/>
        <w:right w:val="single" w:sz="8" w:space="0" w:color="AECC53" w:themeColor="accent3"/>
      </w:tblBorders>
    </w:tblPr>
    <w:tblStylePr w:type="firstRow">
      <w:pPr>
        <w:spacing w:before="0" w:after="0" w:line="240" w:lineRule="auto"/>
      </w:pPr>
      <w:rPr>
        <w:b/>
        <w:bCs/>
        <w:color w:val="FFFFFF" w:themeColor="background1"/>
      </w:rPr>
      <w:tblPr/>
      <w:tcPr>
        <w:shd w:val="clear" w:color="auto" w:fill="AECC53" w:themeFill="accent3"/>
      </w:tcPr>
    </w:tblStylePr>
    <w:tblStylePr w:type="lastRow">
      <w:pPr>
        <w:spacing w:before="0" w:after="0" w:line="240" w:lineRule="auto"/>
      </w:pPr>
      <w:rPr>
        <w:b/>
        <w:bCs/>
      </w:rPr>
      <w:tblPr/>
      <w:tcPr>
        <w:tcBorders>
          <w:top w:val="double" w:sz="6" w:space="0" w:color="AECC53" w:themeColor="accent3"/>
          <w:left w:val="single" w:sz="8" w:space="0" w:color="AECC53" w:themeColor="accent3"/>
          <w:bottom w:val="single" w:sz="8" w:space="0" w:color="AECC53" w:themeColor="accent3"/>
          <w:right w:val="single" w:sz="8" w:space="0" w:color="AECC53" w:themeColor="accent3"/>
        </w:tcBorders>
      </w:tcPr>
    </w:tblStylePr>
    <w:tblStylePr w:type="firstCol">
      <w:rPr>
        <w:b/>
        <w:bCs/>
      </w:rPr>
    </w:tblStylePr>
    <w:tblStylePr w:type="lastCol">
      <w:rPr>
        <w:b/>
        <w:bCs/>
      </w:rPr>
    </w:tblStylePr>
    <w:tblStylePr w:type="band1Vert">
      <w:tblPr/>
      <w:tcPr>
        <w:tcBorders>
          <w:top w:val="single" w:sz="8" w:space="0" w:color="AECC53" w:themeColor="accent3"/>
          <w:left w:val="single" w:sz="8" w:space="0" w:color="AECC53" w:themeColor="accent3"/>
          <w:bottom w:val="single" w:sz="8" w:space="0" w:color="AECC53" w:themeColor="accent3"/>
          <w:right w:val="single" w:sz="8" w:space="0" w:color="AECC53" w:themeColor="accent3"/>
        </w:tcBorders>
      </w:tcPr>
    </w:tblStylePr>
    <w:tblStylePr w:type="band1Horz">
      <w:tblPr/>
      <w:tcPr>
        <w:tcBorders>
          <w:top w:val="single" w:sz="8" w:space="0" w:color="AECC53" w:themeColor="accent3"/>
          <w:left w:val="single" w:sz="8" w:space="0" w:color="AECC53" w:themeColor="accent3"/>
          <w:bottom w:val="single" w:sz="8" w:space="0" w:color="AECC53" w:themeColor="accent3"/>
          <w:right w:val="single" w:sz="8" w:space="0" w:color="AECC53" w:themeColor="accent3"/>
        </w:tcBorders>
      </w:tcPr>
    </w:tblStylePr>
  </w:style>
  <w:style w:type="table" w:styleId="LightList-Accent4">
    <w:name w:val="Light List Accent 4"/>
    <w:basedOn w:val="TableNormal"/>
    <w:uiPriority w:val="61"/>
    <w:semiHidden/>
    <w:unhideWhenUsed/>
    <w:rsid w:val="009E6ED7"/>
    <w:tblPr>
      <w:tblStyleRowBandSize w:val="1"/>
      <w:tblStyleColBandSize w:val="1"/>
      <w:tblBorders>
        <w:top w:val="single" w:sz="8" w:space="0" w:color="E52713" w:themeColor="accent4"/>
        <w:left w:val="single" w:sz="8" w:space="0" w:color="E52713" w:themeColor="accent4"/>
        <w:bottom w:val="single" w:sz="8" w:space="0" w:color="E52713" w:themeColor="accent4"/>
        <w:right w:val="single" w:sz="8" w:space="0" w:color="E52713" w:themeColor="accent4"/>
      </w:tblBorders>
    </w:tblPr>
    <w:tblStylePr w:type="firstRow">
      <w:pPr>
        <w:spacing w:before="0" w:after="0" w:line="240" w:lineRule="auto"/>
      </w:pPr>
      <w:rPr>
        <w:b/>
        <w:bCs/>
        <w:color w:val="FFFFFF" w:themeColor="background1"/>
      </w:rPr>
      <w:tblPr/>
      <w:tcPr>
        <w:shd w:val="clear" w:color="auto" w:fill="E52713" w:themeFill="accent4"/>
      </w:tcPr>
    </w:tblStylePr>
    <w:tblStylePr w:type="lastRow">
      <w:pPr>
        <w:spacing w:before="0" w:after="0" w:line="240" w:lineRule="auto"/>
      </w:pPr>
      <w:rPr>
        <w:b/>
        <w:bCs/>
      </w:rPr>
      <w:tblPr/>
      <w:tcPr>
        <w:tcBorders>
          <w:top w:val="double" w:sz="6" w:space="0" w:color="E52713" w:themeColor="accent4"/>
          <w:left w:val="single" w:sz="8" w:space="0" w:color="E52713" w:themeColor="accent4"/>
          <w:bottom w:val="single" w:sz="8" w:space="0" w:color="E52713" w:themeColor="accent4"/>
          <w:right w:val="single" w:sz="8" w:space="0" w:color="E52713" w:themeColor="accent4"/>
        </w:tcBorders>
      </w:tcPr>
    </w:tblStylePr>
    <w:tblStylePr w:type="firstCol">
      <w:rPr>
        <w:b/>
        <w:bCs/>
      </w:rPr>
    </w:tblStylePr>
    <w:tblStylePr w:type="lastCol">
      <w:rPr>
        <w:b/>
        <w:bCs/>
      </w:rPr>
    </w:tblStylePr>
    <w:tblStylePr w:type="band1Vert">
      <w:tblPr/>
      <w:tcPr>
        <w:tcBorders>
          <w:top w:val="single" w:sz="8" w:space="0" w:color="E52713" w:themeColor="accent4"/>
          <w:left w:val="single" w:sz="8" w:space="0" w:color="E52713" w:themeColor="accent4"/>
          <w:bottom w:val="single" w:sz="8" w:space="0" w:color="E52713" w:themeColor="accent4"/>
          <w:right w:val="single" w:sz="8" w:space="0" w:color="E52713" w:themeColor="accent4"/>
        </w:tcBorders>
      </w:tcPr>
    </w:tblStylePr>
    <w:tblStylePr w:type="band1Horz">
      <w:tblPr/>
      <w:tcPr>
        <w:tcBorders>
          <w:top w:val="single" w:sz="8" w:space="0" w:color="E52713" w:themeColor="accent4"/>
          <w:left w:val="single" w:sz="8" w:space="0" w:color="E52713" w:themeColor="accent4"/>
          <w:bottom w:val="single" w:sz="8" w:space="0" w:color="E52713" w:themeColor="accent4"/>
          <w:right w:val="single" w:sz="8" w:space="0" w:color="E52713" w:themeColor="accent4"/>
        </w:tcBorders>
      </w:tcPr>
    </w:tblStylePr>
  </w:style>
  <w:style w:type="table" w:styleId="LightList-Accent5">
    <w:name w:val="Light List Accent 5"/>
    <w:basedOn w:val="TableNormal"/>
    <w:uiPriority w:val="61"/>
    <w:semiHidden/>
    <w:unhideWhenUsed/>
    <w:rsid w:val="009E6ED7"/>
    <w:tblPr>
      <w:tblStyleRowBandSize w:val="1"/>
      <w:tblStyleColBandSize w:val="1"/>
      <w:tblBorders>
        <w:top w:val="single" w:sz="8" w:space="0" w:color="009A9B" w:themeColor="accent5"/>
        <w:left w:val="single" w:sz="8" w:space="0" w:color="009A9B" w:themeColor="accent5"/>
        <w:bottom w:val="single" w:sz="8" w:space="0" w:color="009A9B" w:themeColor="accent5"/>
        <w:right w:val="single" w:sz="8" w:space="0" w:color="009A9B" w:themeColor="accent5"/>
      </w:tblBorders>
    </w:tblPr>
    <w:tblStylePr w:type="firstRow">
      <w:pPr>
        <w:spacing w:before="0" w:after="0" w:line="240" w:lineRule="auto"/>
      </w:pPr>
      <w:rPr>
        <w:b/>
        <w:bCs/>
        <w:color w:val="FFFFFF" w:themeColor="background1"/>
      </w:rPr>
      <w:tblPr/>
      <w:tcPr>
        <w:shd w:val="clear" w:color="auto" w:fill="009A9B" w:themeFill="accent5"/>
      </w:tcPr>
    </w:tblStylePr>
    <w:tblStylePr w:type="lastRow">
      <w:pPr>
        <w:spacing w:before="0" w:after="0" w:line="240" w:lineRule="auto"/>
      </w:pPr>
      <w:rPr>
        <w:b/>
        <w:bCs/>
      </w:rPr>
      <w:tblPr/>
      <w:tcPr>
        <w:tcBorders>
          <w:top w:val="double" w:sz="6" w:space="0" w:color="009A9B" w:themeColor="accent5"/>
          <w:left w:val="single" w:sz="8" w:space="0" w:color="009A9B" w:themeColor="accent5"/>
          <w:bottom w:val="single" w:sz="8" w:space="0" w:color="009A9B" w:themeColor="accent5"/>
          <w:right w:val="single" w:sz="8" w:space="0" w:color="009A9B" w:themeColor="accent5"/>
        </w:tcBorders>
      </w:tcPr>
    </w:tblStylePr>
    <w:tblStylePr w:type="firstCol">
      <w:rPr>
        <w:b/>
        <w:bCs/>
      </w:rPr>
    </w:tblStylePr>
    <w:tblStylePr w:type="lastCol">
      <w:rPr>
        <w:b/>
        <w:bCs/>
      </w:rPr>
    </w:tblStylePr>
    <w:tblStylePr w:type="band1Vert">
      <w:tblPr/>
      <w:tcPr>
        <w:tcBorders>
          <w:top w:val="single" w:sz="8" w:space="0" w:color="009A9B" w:themeColor="accent5"/>
          <w:left w:val="single" w:sz="8" w:space="0" w:color="009A9B" w:themeColor="accent5"/>
          <w:bottom w:val="single" w:sz="8" w:space="0" w:color="009A9B" w:themeColor="accent5"/>
          <w:right w:val="single" w:sz="8" w:space="0" w:color="009A9B" w:themeColor="accent5"/>
        </w:tcBorders>
      </w:tcPr>
    </w:tblStylePr>
    <w:tblStylePr w:type="band1Horz">
      <w:tblPr/>
      <w:tcPr>
        <w:tcBorders>
          <w:top w:val="single" w:sz="8" w:space="0" w:color="009A9B" w:themeColor="accent5"/>
          <w:left w:val="single" w:sz="8" w:space="0" w:color="009A9B" w:themeColor="accent5"/>
          <w:bottom w:val="single" w:sz="8" w:space="0" w:color="009A9B" w:themeColor="accent5"/>
          <w:right w:val="single" w:sz="8" w:space="0" w:color="009A9B" w:themeColor="accent5"/>
        </w:tcBorders>
      </w:tcPr>
    </w:tblStylePr>
  </w:style>
  <w:style w:type="table" w:styleId="LightList-Accent6">
    <w:name w:val="Light List Accent 6"/>
    <w:basedOn w:val="TableNormal"/>
    <w:uiPriority w:val="61"/>
    <w:semiHidden/>
    <w:unhideWhenUsed/>
    <w:rsid w:val="009E6ED7"/>
    <w:tblPr>
      <w:tblStyleRowBandSize w:val="1"/>
      <w:tblStyleColBandSize w:val="1"/>
      <w:tblBorders>
        <w:top w:val="single" w:sz="8" w:space="0" w:color="FFCE00" w:themeColor="accent6"/>
        <w:left w:val="single" w:sz="8" w:space="0" w:color="FFCE00" w:themeColor="accent6"/>
        <w:bottom w:val="single" w:sz="8" w:space="0" w:color="FFCE00" w:themeColor="accent6"/>
        <w:right w:val="single" w:sz="8" w:space="0" w:color="FFCE00" w:themeColor="accent6"/>
      </w:tblBorders>
    </w:tblPr>
    <w:tblStylePr w:type="firstRow">
      <w:pPr>
        <w:spacing w:before="0" w:after="0" w:line="240" w:lineRule="auto"/>
      </w:pPr>
      <w:rPr>
        <w:b/>
        <w:bCs/>
        <w:color w:val="FFFFFF" w:themeColor="background1"/>
      </w:rPr>
      <w:tblPr/>
      <w:tcPr>
        <w:shd w:val="clear" w:color="auto" w:fill="FFCE00" w:themeFill="accent6"/>
      </w:tcPr>
    </w:tblStylePr>
    <w:tblStylePr w:type="lastRow">
      <w:pPr>
        <w:spacing w:before="0" w:after="0" w:line="240" w:lineRule="auto"/>
      </w:pPr>
      <w:rPr>
        <w:b/>
        <w:bCs/>
      </w:rPr>
      <w:tblPr/>
      <w:tcPr>
        <w:tcBorders>
          <w:top w:val="double" w:sz="6" w:space="0" w:color="FFCE00" w:themeColor="accent6"/>
          <w:left w:val="single" w:sz="8" w:space="0" w:color="FFCE00" w:themeColor="accent6"/>
          <w:bottom w:val="single" w:sz="8" w:space="0" w:color="FFCE00" w:themeColor="accent6"/>
          <w:right w:val="single" w:sz="8" w:space="0" w:color="FFCE00" w:themeColor="accent6"/>
        </w:tcBorders>
      </w:tcPr>
    </w:tblStylePr>
    <w:tblStylePr w:type="firstCol">
      <w:rPr>
        <w:b/>
        <w:bCs/>
      </w:rPr>
    </w:tblStylePr>
    <w:tblStylePr w:type="lastCol">
      <w:rPr>
        <w:b/>
        <w:bCs/>
      </w:rPr>
    </w:tblStylePr>
    <w:tblStylePr w:type="band1Vert">
      <w:tblPr/>
      <w:tcPr>
        <w:tcBorders>
          <w:top w:val="single" w:sz="8" w:space="0" w:color="FFCE00" w:themeColor="accent6"/>
          <w:left w:val="single" w:sz="8" w:space="0" w:color="FFCE00" w:themeColor="accent6"/>
          <w:bottom w:val="single" w:sz="8" w:space="0" w:color="FFCE00" w:themeColor="accent6"/>
          <w:right w:val="single" w:sz="8" w:space="0" w:color="FFCE00" w:themeColor="accent6"/>
        </w:tcBorders>
      </w:tcPr>
    </w:tblStylePr>
    <w:tblStylePr w:type="band1Horz">
      <w:tblPr/>
      <w:tcPr>
        <w:tcBorders>
          <w:top w:val="single" w:sz="8" w:space="0" w:color="FFCE00" w:themeColor="accent6"/>
          <w:left w:val="single" w:sz="8" w:space="0" w:color="FFCE00" w:themeColor="accent6"/>
          <w:bottom w:val="single" w:sz="8" w:space="0" w:color="FFCE00" w:themeColor="accent6"/>
          <w:right w:val="single" w:sz="8" w:space="0" w:color="FFCE00" w:themeColor="accent6"/>
        </w:tcBorders>
      </w:tcPr>
    </w:tblStylePr>
  </w:style>
  <w:style w:type="table" w:styleId="LightShading">
    <w:name w:val="Light Shading"/>
    <w:basedOn w:val="TableNormal"/>
    <w:uiPriority w:val="60"/>
    <w:semiHidden/>
    <w:unhideWhenUsed/>
    <w:rsid w:val="009E6ED7"/>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semiHidden/>
    <w:unhideWhenUsed/>
    <w:rsid w:val="009E6ED7"/>
    <w:rPr>
      <w:color w:val="00654D" w:themeColor="accent1" w:themeShade="BF"/>
    </w:rPr>
    <w:tblPr>
      <w:tblStyleRowBandSize w:val="1"/>
      <w:tblStyleColBandSize w:val="1"/>
      <w:tblBorders>
        <w:top w:val="single" w:sz="8" w:space="0" w:color="008768" w:themeColor="accent1"/>
        <w:bottom w:val="single" w:sz="8" w:space="0" w:color="008768" w:themeColor="accent1"/>
      </w:tblBorders>
    </w:tblPr>
    <w:tblStylePr w:type="firstRow">
      <w:pPr>
        <w:spacing w:before="0" w:after="0" w:line="240" w:lineRule="auto"/>
      </w:pPr>
      <w:rPr>
        <w:b/>
        <w:bCs/>
      </w:rPr>
      <w:tblPr/>
      <w:tcPr>
        <w:tcBorders>
          <w:top w:val="single" w:sz="8" w:space="0" w:color="008768" w:themeColor="accent1"/>
          <w:left w:val="nil"/>
          <w:bottom w:val="single" w:sz="8" w:space="0" w:color="008768" w:themeColor="accent1"/>
          <w:right w:val="nil"/>
          <w:insideH w:val="nil"/>
          <w:insideV w:val="nil"/>
        </w:tcBorders>
      </w:tcPr>
    </w:tblStylePr>
    <w:tblStylePr w:type="lastRow">
      <w:pPr>
        <w:spacing w:before="0" w:after="0" w:line="240" w:lineRule="auto"/>
      </w:pPr>
      <w:rPr>
        <w:b/>
        <w:bCs/>
      </w:rPr>
      <w:tblPr/>
      <w:tcPr>
        <w:tcBorders>
          <w:top w:val="single" w:sz="8" w:space="0" w:color="008768" w:themeColor="accent1"/>
          <w:left w:val="nil"/>
          <w:bottom w:val="single" w:sz="8" w:space="0" w:color="008768"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A2FFE9" w:themeFill="accent1" w:themeFillTint="3F"/>
      </w:tcPr>
    </w:tblStylePr>
    <w:tblStylePr w:type="band1Horz">
      <w:tblPr/>
      <w:tcPr>
        <w:tcBorders>
          <w:left w:val="nil"/>
          <w:right w:val="nil"/>
          <w:insideH w:val="nil"/>
          <w:insideV w:val="nil"/>
        </w:tcBorders>
        <w:shd w:val="clear" w:color="auto" w:fill="A2FFE9" w:themeFill="accent1" w:themeFillTint="3F"/>
      </w:tcPr>
    </w:tblStylePr>
  </w:style>
  <w:style w:type="table" w:styleId="LightShading-Accent2">
    <w:name w:val="Light Shading Accent 2"/>
    <w:basedOn w:val="TableNormal"/>
    <w:uiPriority w:val="60"/>
    <w:semiHidden/>
    <w:unhideWhenUsed/>
    <w:rsid w:val="009E6ED7"/>
    <w:rPr>
      <w:color w:val="00272E" w:themeColor="accent2" w:themeShade="BF"/>
    </w:rPr>
    <w:tblPr>
      <w:tblStyleRowBandSize w:val="1"/>
      <w:tblStyleColBandSize w:val="1"/>
      <w:tblBorders>
        <w:top w:val="single" w:sz="8" w:space="0" w:color="00353E" w:themeColor="accent2"/>
        <w:bottom w:val="single" w:sz="8" w:space="0" w:color="00353E" w:themeColor="accent2"/>
      </w:tblBorders>
    </w:tblPr>
    <w:tblStylePr w:type="firstRow">
      <w:pPr>
        <w:spacing w:before="0" w:after="0" w:line="240" w:lineRule="auto"/>
      </w:pPr>
      <w:rPr>
        <w:b/>
        <w:bCs/>
      </w:rPr>
      <w:tblPr/>
      <w:tcPr>
        <w:tcBorders>
          <w:top w:val="single" w:sz="8" w:space="0" w:color="00353E" w:themeColor="accent2"/>
          <w:left w:val="nil"/>
          <w:bottom w:val="single" w:sz="8" w:space="0" w:color="00353E" w:themeColor="accent2"/>
          <w:right w:val="nil"/>
          <w:insideH w:val="nil"/>
          <w:insideV w:val="nil"/>
        </w:tcBorders>
      </w:tcPr>
    </w:tblStylePr>
    <w:tblStylePr w:type="lastRow">
      <w:pPr>
        <w:spacing w:before="0" w:after="0" w:line="240" w:lineRule="auto"/>
      </w:pPr>
      <w:rPr>
        <w:b/>
        <w:bCs/>
      </w:rPr>
      <w:tblPr/>
      <w:tcPr>
        <w:tcBorders>
          <w:top w:val="single" w:sz="8" w:space="0" w:color="00353E" w:themeColor="accent2"/>
          <w:left w:val="nil"/>
          <w:bottom w:val="single" w:sz="8" w:space="0" w:color="00353E"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90EEFF" w:themeFill="accent2" w:themeFillTint="3F"/>
      </w:tcPr>
    </w:tblStylePr>
    <w:tblStylePr w:type="band1Horz">
      <w:tblPr/>
      <w:tcPr>
        <w:tcBorders>
          <w:left w:val="nil"/>
          <w:right w:val="nil"/>
          <w:insideH w:val="nil"/>
          <w:insideV w:val="nil"/>
        </w:tcBorders>
        <w:shd w:val="clear" w:color="auto" w:fill="90EEFF" w:themeFill="accent2" w:themeFillTint="3F"/>
      </w:tcPr>
    </w:tblStylePr>
  </w:style>
  <w:style w:type="table" w:styleId="LightShading-Accent3">
    <w:name w:val="Light Shading Accent 3"/>
    <w:basedOn w:val="TableNormal"/>
    <w:uiPriority w:val="60"/>
    <w:semiHidden/>
    <w:unhideWhenUsed/>
    <w:rsid w:val="009E6ED7"/>
    <w:rPr>
      <w:color w:val="88A531" w:themeColor="accent3" w:themeShade="BF"/>
    </w:rPr>
    <w:tblPr>
      <w:tblStyleRowBandSize w:val="1"/>
      <w:tblStyleColBandSize w:val="1"/>
      <w:tblBorders>
        <w:top w:val="single" w:sz="8" w:space="0" w:color="AECC53" w:themeColor="accent3"/>
        <w:bottom w:val="single" w:sz="8" w:space="0" w:color="AECC53" w:themeColor="accent3"/>
      </w:tblBorders>
    </w:tblPr>
    <w:tblStylePr w:type="firstRow">
      <w:pPr>
        <w:spacing w:before="0" w:after="0" w:line="240" w:lineRule="auto"/>
      </w:pPr>
      <w:rPr>
        <w:b/>
        <w:bCs/>
      </w:rPr>
      <w:tblPr/>
      <w:tcPr>
        <w:tcBorders>
          <w:top w:val="single" w:sz="8" w:space="0" w:color="AECC53" w:themeColor="accent3"/>
          <w:left w:val="nil"/>
          <w:bottom w:val="single" w:sz="8" w:space="0" w:color="AECC53" w:themeColor="accent3"/>
          <w:right w:val="nil"/>
          <w:insideH w:val="nil"/>
          <w:insideV w:val="nil"/>
        </w:tcBorders>
      </w:tcPr>
    </w:tblStylePr>
    <w:tblStylePr w:type="lastRow">
      <w:pPr>
        <w:spacing w:before="0" w:after="0" w:line="240" w:lineRule="auto"/>
      </w:pPr>
      <w:rPr>
        <w:b/>
        <w:bCs/>
      </w:rPr>
      <w:tblPr/>
      <w:tcPr>
        <w:tcBorders>
          <w:top w:val="single" w:sz="8" w:space="0" w:color="AECC53" w:themeColor="accent3"/>
          <w:left w:val="nil"/>
          <w:bottom w:val="single" w:sz="8" w:space="0" w:color="AECC53"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AF2D4" w:themeFill="accent3" w:themeFillTint="3F"/>
      </w:tcPr>
    </w:tblStylePr>
    <w:tblStylePr w:type="band1Horz">
      <w:tblPr/>
      <w:tcPr>
        <w:tcBorders>
          <w:left w:val="nil"/>
          <w:right w:val="nil"/>
          <w:insideH w:val="nil"/>
          <w:insideV w:val="nil"/>
        </w:tcBorders>
        <w:shd w:val="clear" w:color="auto" w:fill="EAF2D4" w:themeFill="accent3" w:themeFillTint="3F"/>
      </w:tcPr>
    </w:tblStylePr>
  </w:style>
  <w:style w:type="table" w:styleId="LightShading-Accent4">
    <w:name w:val="Light Shading Accent 4"/>
    <w:basedOn w:val="TableNormal"/>
    <w:uiPriority w:val="60"/>
    <w:semiHidden/>
    <w:unhideWhenUsed/>
    <w:rsid w:val="009E6ED7"/>
    <w:rPr>
      <w:color w:val="AB1D0E" w:themeColor="accent4" w:themeShade="BF"/>
    </w:rPr>
    <w:tblPr>
      <w:tblStyleRowBandSize w:val="1"/>
      <w:tblStyleColBandSize w:val="1"/>
      <w:tblBorders>
        <w:top w:val="single" w:sz="8" w:space="0" w:color="E52713" w:themeColor="accent4"/>
        <w:bottom w:val="single" w:sz="8" w:space="0" w:color="E52713" w:themeColor="accent4"/>
      </w:tblBorders>
    </w:tblPr>
    <w:tblStylePr w:type="firstRow">
      <w:pPr>
        <w:spacing w:before="0" w:after="0" w:line="240" w:lineRule="auto"/>
      </w:pPr>
      <w:rPr>
        <w:b/>
        <w:bCs/>
      </w:rPr>
      <w:tblPr/>
      <w:tcPr>
        <w:tcBorders>
          <w:top w:val="single" w:sz="8" w:space="0" w:color="E52713" w:themeColor="accent4"/>
          <w:left w:val="nil"/>
          <w:bottom w:val="single" w:sz="8" w:space="0" w:color="E52713" w:themeColor="accent4"/>
          <w:right w:val="nil"/>
          <w:insideH w:val="nil"/>
          <w:insideV w:val="nil"/>
        </w:tcBorders>
      </w:tcPr>
    </w:tblStylePr>
    <w:tblStylePr w:type="lastRow">
      <w:pPr>
        <w:spacing w:before="0" w:after="0" w:line="240" w:lineRule="auto"/>
      </w:pPr>
      <w:rPr>
        <w:b/>
        <w:bCs/>
      </w:rPr>
      <w:tblPr/>
      <w:tcPr>
        <w:tcBorders>
          <w:top w:val="single" w:sz="8" w:space="0" w:color="E52713" w:themeColor="accent4"/>
          <w:left w:val="nil"/>
          <w:bottom w:val="single" w:sz="8" w:space="0" w:color="E52713"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AC8C2" w:themeFill="accent4" w:themeFillTint="3F"/>
      </w:tcPr>
    </w:tblStylePr>
    <w:tblStylePr w:type="band1Horz">
      <w:tblPr/>
      <w:tcPr>
        <w:tcBorders>
          <w:left w:val="nil"/>
          <w:right w:val="nil"/>
          <w:insideH w:val="nil"/>
          <w:insideV w:val="nil"/>
        </w:tcBorders>
        <w:shd w:val="clear" w:color="auto" w:fill="FAC8C2" w:themeFill="accent4" w:themeFillTint="3F"/>
      </w:tcPr>
    </w:tblStylePr>
  </w:style>
  <w:style w:type="table" w:styleId="LightShading-Accent5">
    <w:name w:val="Light Shading Accent 5"/>
    <w:basedOn w:val="TableNormal"/>
    <w:uiPriority w:val="60"/>
    <w:semiHidden/>
    <w:unhideWhenUsed/>
    <w:rsid w:val="009E6ED7"/>
    <w:rPr>
      <w:color w:val="007374" w:themeColor="accent5" w:themeShade="BF"/>
    </w:rPr>
    <w:tblPr>
      <w:tblStyleRowBandSize w:val="1"/>
      <w:tblStyleColBandSize w:val="1"/>
      <w:tblBorders>
        <w:top w:val="single" w:sz="8" w:space="0" w:color="009A9B" w:themeColor="accent5"/>
        <w:bottom w:val="single" w:sz="8" w:space="0" w:color="009A9B" w:themeColor="accent5"/>
      </w:tblBorders>
    </w:tblPr>
    <w:tblStylePr w:type="firstRow">
      <w:pPr>
        <w:spacing w:before="0" w:after="0" w:line="240" w:lineRule="auto"/>
      </w:pPr>
      <w:rPr>
        <w:b/>
        <w:bCs/>
      </w:rPr>
      <w:tblPr/>
      <w:tcPr>
        <w:tcBorders>
          <w:top w:val="single" w:sz="8" w:space="0" w:color="009A9B" w:themeColor="accent5"/>
          <w:left w:val="nil"/>
          <w:bottom w:val="single" w:sz="8" w:space="0" w:color="009A9B" w:themeColor="accent5"/>
          <w:right w:val="nil"/>
          <w:insideH w:val="nil"/>
          <w:insideV w:val="nil"/>
        </w:tcBorders>
      </w:tcPr>
    </w:tblStylePr>
    <w:tblStylePr w:type="lastRow">
      <w:pPr>
        <w:spacing w:before="0" w:after="0" w:line="240" w:lineRule="auto"/>
      </w:pPr>
      <w:rPr>
        <w:b/>
        <w:bCs/>
      </w:rPr>
      <w:tblPr/>
      <w:tcPr>
        <w:tcBorders>
          <w:top w:val="single" w:sz="8" w:space="0" w:color="009A9B" w:themeColor="accent5"/>
          <w:left w:val="nil"/>
          <w:bottom w:val="single" w:sz="8" w:space="0" w:color="009A9B"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A7FEFF" w:themeFill="accent5" w:themeFillTint="3F"/>
      </w:tcPr>
    </w:tblStylePr>
    <w:tblStylePr w:type="band1Horz">
      <w:tblPr/>
      <w:tcPr>
        <w:tcBorders>
          <w:left w:val="nil"/>
          <w:right w:val="nil"/>
          <w:insideH w:val="nil"/>
          <w:insideV w:val="nil"/>
        </w:tcBorders>
        <w:shd w:val="clear" w:color="auto" w:fill="A7FEFF" w:themeFill="accent5" w:themeFillTint="3F"/>
      </w:tcPr>
    </w:tblStylePr>
  </w:style>
  <w:style w:type="table" w:styleId="LightShading-Accent6">
    <w:name w:val="Light Shading Accent 6"/>
    <w:basedOn w:val="TableNormal"/>
    <w:uiPriority w:val="60"/>
    <w:semiHidden/>
    <w:unhideWhenUsed/>
    <w:rsid w:val="009E6ED7"/>
    <w:rPr>
      <w:color w:val="BF9A00" w:themeColor="accent6" w:themeShade="BF"/>
    </w:rPr>
    <w:tblPr>
      <w:tblStyleRowBandSize w:val="1"/>
      <w:tblStyleColBandSize w:val="1"/>
      <w:tblBorders>
        <w:top w:val="single" w:sz="8" w:space="0" w:color="FFCE00" w:themeColor="accent6"/>
        <w:bottom w:val="single" w:sz="8" w:space="0" w:color="FFCE00" w:themeColor="accent6"/>
      </w:tblBorders>
    </w:tblPr>
    <w:tblStylePr w:type="firstRow">
      <w:pPr>
        <w:spacing w:before="0" w:after="0" w:line="240" w:lineRule="auto"/>
      </w:pPr>
      <w:rPr>
        <w:b/>
        <w:bCs/>
      </w:rPr>
      <w:tblPr/>
      <w:tcPr>
        <w:tcBorders>
          <w:top w:val="single" w:sz="8" w:space="0" w:color="FFCE00" w:themeColor="accent6"/>
          <w:left w:val="nil"/>
          <w:bottom w:val="single" w:sz="8" w:space="0" w:color="FFCE00" w:themeColor="accent6"/>
          <w:right w:val="nil"/>
          <w:insideH w:val="nil"/>
          <w:insideV w:val="nil"/>
        </w:tcBorders>
      </w:tcPr>
    </w:tblStylePr>
    <w:tblStylePr w:type="lastRow">
      <w:pPr>
        <w:spacing w:before="0" w:after="0" w:line="240" w:lineRule="auto"/>
      </w:pPr>
      <w:rPr>
        <w:b/>
        <w:bCs/>
      </w:rPr>
      <w:tblPr/>
      <w:tcPr>
        <w:tcBorders>
          <w:top w:val="single" w:sz="8" w:space="0" w:color="FFCE00" w:themeColor="accent6"/>
          <w:left w:val="nil"/>
          <w:bottom w:val="single" w:sz="8" w:space="0" w:color="FFCE00"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F2C0" w:themeFill="accent6" w:themeFillTint="3F"/>
      </w:tcPr>
    </w:tblStylePr>
    <w:tblStylePr w:type="band1Horz">
      <w:tblPr/>
      <w:tcPr>
        <w:tcBorders>
          <w:left w:val="nil"/>
          <w:right w:val="nil"/>
          <w:insideH w:val="nil"/>
          <w:insideV w:val="nil"/>
        </w:tcBorders>
        <w:shd w:val="clear" w:color="auto" w:fill="FFF2C0" w:themeFill="accent6" w:themeFillTint="3F"/>
      </w:tcPr>
    </w:tblStylePr>
  </w:style>
  <w:style w:type="table" w:styleId="MediumGrid1">
    <w:name w:val="Medium Grid 1"/>
    <w:basedOn w:val="TableNormal"/>
    <w:uiPriority w:val="67"/>
    <w:semiHidden/>
    <w:unhideWhenUsed/>
    <w:rsid w:val="009E6ED7"/>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semiHidden/>
    <w:unhideWhenUsed/>
    <w:rsid w:val="009E6ED7"/>
    <w:tblPr>
      <w:tblStyleRowBandSize w:val="1"/>
      <w:tblStyleColBandSize w:val="1"/>
      <w:tblBorders>
        <w:top w:val="single" w:sz="8" w:space="0" w:color="00E5B0" w:themeColor="accent1" w:themeTint="BF"/>
        <w:left w:val="single" w:sz="8" w:space="0" w:color="00E5B0" w:themeColor="accent1" w:themeTint="BF"/>
        <w:bottom w:val="single" w:sz="8" w:space="0" w:color="00E5B0" w:themeColor="accent1" w:themeTint="BF"/>
        <w:right w:val="single" w:sz="8" w:space="0" w:color="00E5B0" w:themeColor="accent1" w:themeTint="BF"/>
        <w:insideH w:val="single" w:sz="8" w:space="0" w:color="00E5B0" w:themeColor="accent1" w:themeTint="BF"/>
        <w:insideV w:val="single" w:sz="8" w:space="0" w:color="00E5B0" w:themeColor="accent1" w:themeTint="BF"/>
      </w:tblBorders>
    </w:tblPr>
    <w:tcPr>
      <w:shd w:val="clear" w:color="auto" w:fill="A2FFE9" w:themeFill="accent1" w:themeFillTint="3F"/>
    </w:tcPr>
    <w:tblStylePr w:type="firstRow">
      <w:rPr>
        <w:b/>
        <w:bCs/>
      </w:rPr>
    </w:tblStylePr>
    <w:tblStylePr w:type="lastRow">
      <w:rPr>
        <w:b/>
        <w:bCs/>
      </w:rPr>
      <w:tblPr/>
      <w:tcPr>
        <w:tcBorders>
          <w:top w:val="single" w:sz="18" w:space="0" w:color="00E5B0" w:themeColor="accent1" w:themeTint="BF"/>
        </w:tcBorders>
      </w:tcPr>
    </w:tblStylePr>
    <w:tblStylePr w:type="firstCol">
      <w:rPr>
        <w:b/>
        <w:bCs/>
      </w:rPr>
    </w:tblStylePr>
    <w:tblStylePr w:type="lastCol">
      <w:rPr>
        <w:b/>
        <w:bCs/>
      </w:rPr>
    </w:tblStylePr>
    <w:tblStylePr w:type="band1Vert">
      <w:tblPr/>
      <w:tcPr>
        <w:shd w:val="clear" w:color="auto" w:fill="44FFD3" w:themeFill="accent1" w:themeFillTint="7F"/>
      </w:tcPr>
    </w:tblStylePr>
    <w:tblStylePr w:type="band1Horz">
      <w:tblPr/>
      <w:tcPr>
        <w:shd w:val="clear" w:color="auto" w:fill="44FFD3" w:themeFill="accent1" w:themeFillTint="7F"/>
      </w:tcPr>
    </w:tblStylePr>
  </w:style>
  <w:style w:type="table" w:styleId="MediumGrid1-Accent2">
    <w:name w:val="Medium Grid 1 Accent 2"/>
    <w:basedOn w:val="TableNormal"/>
    <w:uiPriority w:val="67"/>
    <w:semiHidden/>
    <w:unhideWhenUsed/>
    <w:rsid w:val="009E6ED7"/>
    <w:tblPr>
      <w:tblStyleRowBandSize w:val="1"/>
      <w:tblStyleColBandSize w:val="1"/>
      <w:tblBorders>
        <w:top w:val="single" w:sz="8" w:space="0" w:color="0094AE" w:themeColor="accent2" w:themeTint="BF"/>
        <w:left w:val="single" w:sz="8" w:space="0" w:color="0094AE" w:themeColor="accent2" w:themeTint="BF"/>
        <w:bottom w:val="single" w:sz="8" w:space="0" w:color="0094AE" w:themeColor="accent2" w:themeTint="BF"/>
        <w:right w:val="single" w:sz="8" w:space="0" w:color="0094AE" w:themeColor="accent2" w:themeTint="BF"/>
        <w:insideH w:val="single" w:sz="8" w:space="0" w:color="0094AE" w:themeColor="accent2" w:themeTint="BF"/>
        <w:insideV w:val="single" w:sz="8" w:space="0" w:color="0094AE" w:themeColor="accent2" w:themeTint="BF"/>
      </w:tblBorders>
    </w:tblPr>
    <w:tcPr>
      <w:shd w:val="clear" w:color="auto" w:fill="90EEFF" w:themeFill="accent2" w:themeFillTint="3F"/>
    </w:tcPr>
    <w:tblStylePr w:type="firstRow">
      <w:rPr>
        <w:b/>
        <w:bCs/>
      </w:rPr>
    </w:tblStylePr>
    <w:tblStylePr w:type="lastRow">
      <w:rPr>
        <w:b/>
        <w:bCs/>
      </w:rPr>
      <w:tblPr/>
      <w:tcPr>
        <w:tcBorders>
          <w:top w:val="single" w:sz="18" w:space="0" w:color="0094AE" w:themeColor="accent2" w:themeTint="BF"/>
        </w:tcBorders>
      </w:tcPr>
    </w:tblStylePr>
    <w:tblStylePr w:type="firstCol">
      <w:rPr>
        <w:b/>
        <w:bCs/>
      </w:rPr>
    </w:tblStylePr>
    <w:tblStylePr w:type="lastCol">
      <w:rPr>
        <w:b/>
        <w:bCs/>
      </w:rPr>
    </w:tblStylePr>
    <w:tblStylePr w:type="band1Vert">
      <w:tblPr/>
      <w:tcPr>
        <w:shd w:val="clear" w:color="auto" w:fill="1FDDFF" w:themeFill="accent2" w:themeFillTint="7F"/>
      </w:tcPr>
    </w:tblStylePr>
    <w:tblStylePr w:type="band1Horz">
      <w:tblPr/>
      <w:tcPr>
        <w:shd w:val="clear" w:color="auto" w:fill="1FDDFF" w:themeFill="accent2" w:themeFillTint="7F"/>
      </w:tcPr>
    </w:tblStylePr>
  </w:style>
  <w:style w:type="table" w:styleId="MediumGrid1-Accent3">
    <w:name w:val="Medium Grid 1 Accent 3"/>
    <w:basedOn w:val="TableNormal"/>
    <w:uiPriority w:val="67"/>
    <w:semiHidden/>
    <w:unhideWhenUsed/>
    <w:rsid w:val="009E6ED7"/>
    <w:tblPr>
      <w:tblStyleRowBandSize w:val="1"/>
      <w:tblStyleColBandSize w:val="1"/>
      <w:tblBorders>
        <w:top w:val="single" w:sz="8" w:space="0" w:color="C1D87D" w:themeColor="accent3" w:themeTint="BF"/>
        <w:left w:val="single" w:sz="8" w:space="0" w:color="C1D87D" w:themeColor="accent3" w:themeTint="BF"/>
        <w:bottom w:val="single" w:sz="8" w:space="0" w:color="C1D87D" w:themeColor="accent3" w:themeTint="BF"/>
        <w:right w:val="single" w:sz="8" w:space="0" w:color="C1D87D" w:themeColor="accent3" w:themeTint="BF"/>
        <w:insideH w:val="single" w:sz="8" w:space="0" w:color="C1D87D" w:themeColor="accent3" w:themeTint="BF"/>
        <w:insideV w:val="single" w:sz="8" w:space="0" w:color="C1D87D" w:themeColor="accent3" w:themeTint="BF"/>
      </w:tblBorders>
    </w:tblPr>
    <w:tcPr>
      <w:shd w:val="clear" w:color="auto" w:fill="EAF2D4" w:themeFill="accent3" w:themeFillTint="3F"/>
    </w:tcPr>
    <w:tblStylePr w:type="firstRow">
      <w:rPr>
        <w:b/>
        <w:bCs/>
      </w:rPr>
    </w:tblStylePr>
    <w:tblStylePr w:type="lastRow">
      <w:rPr>
        <w:b/>
        <w:bCs/>
      </w:rPr>
      <w:tblPr/>
      <w:tcPr>
        <w:tcBorders>
          <w:top w:val="single" w:sz="18" w:space="0" w:color="C1D87D" w:themeColor="accent3" w:themeTint="BF"/>
        </w:tcBorders>
      </w:tcPr>
    </w:tblStylePr>
    <w:tblStylePr w:type="firstCol">
      <w:rPr>
        <w:b/>
        <w:bCs/>
      </w:rPr>
    </w:tblStylePr>
    <w:tblStylePr w:type="lastCol">
      <w:rPr>
        <w:b/>
        <w:bCs/>
      </w:rPr>
    </w:tblStylePr>
    <w:tblStylePr w:type="band1Vert">
      <w:tblPr/>
      <w:tcPr>
        <w:shd w:val="clear" w:color="auto" w:fill="D6E5A9" w:themeFill="accent3" w:themeFillTint="7F"/>
      </w:tcPr>
    </w:tblStylePr>
    <w:tblStylePr w:type="band1Horz">
      <w:tblPr/>
      <w:tcPr>
        <w:shd w:val="clear" w:color="auto" w:fill="D6E5A9" w:themeFill="accent3" w:themeFillTint="7F"/>
      </w:tcPr>
    </w:tblStylePr>
  </w:style>
  <w:style w:type="table" w:styleId="MediumGrid1-Accent4">
    <w:name w:val="Medium Grid 1 Accent 4"/>
    <w:basedOn w:val="TableNormal"/>
    <w:uiPriority w:val="67"/>
    <w:semiHidden/>
    <w:unhideWhenUsed/>
    <w:rsid w:val="009E6ED7"/>
    <w:tblPr>
      <w:tblStyleRowBandSize w:val="1"/>
      <w:tblStyleColBandSize w:val="1"/>
      <w:tblBorders>
        <w:top w:val="single" w:sz="8" w:space="0" w:color="F05949" w:themeColor="accent4" w:themeTint="BF"/>
        <w:left w:val="single" w:sz="8" w:space="0" w:color="F05949" w:themeColor="accent4" w:themeTint="BF"/>
        <w:bottom w:val="single" w:sz="8" w:space="0" w:color="F05949" w:themeColor="accent4" w:themeTint="BF"/>
        <w:right w:val="single" w:sz="8" w:space="0" w:color="F05949" w:themeColor="accent4" w:themeTint="BF"/>
        <w:insideH w:val="single" w:sz="8" w:space="0" w:color="F05949" w:themeColor="accent4" w:themeTint="BF"/>
        <w:insideV w:val="single" w:sz="8" w:space="0" w:color="F05949" w:themeColor="accent4" w:themeTint="BF"/>
      </w:tblBorders>
    </w:tblPr>
    <w:tcPr>
      <w:shd w:val="clear" w:color="auto" w:fill="FAC8C2" w:themeFill="accent4" w:themeFillTint="3F"/>
    </w:tcPr>
    <w:tblStylePr w:type="firstRow">
      <w:rPr>
        <w:b/>
        <w:bCs/>
      </w:rPr>
    </w:tblStylePr>
    <w:tblStylePr w:type="lastRow">
      <w:rPr>
        <w:b/>
        <w:bCs/>
      </w:rPr>
      <w:tblPr/>
      <w:tcPr>
        <w:tcBorders>
          <w:top w:val="single" w:sz="18" w:space="0" w:color="F05949" w:themeColor="accent4" w:themeTint="BF"/>
        </w:tcBorders>
      </w:tcPr>
    </w:tblStylePr>
    <w:tblStylePr w:type="firstCol">
      <w:rPr>
        <w:b/>
        <w:bCs/>
      </w:rPr>
    </w:tblStylePr>
    <w:tblStylePr w:type="lastCol">
      <w:rPr>
        <w:b/>
        <w:bCs/>
      </w:rPr>
    </w:tblStylePr>
    <w:tblStylePr w:type="band1Vert">
      <w:tblPr/>
      <w:tcPr>
        <w:shd w:val="clear" w:color="auto" w:fill="F59086" w:themeFill="accent4" w:themeFillTint="7F"/>
      </w:tcPr>
    </w:tblStylePr>
    <w:tblStylePr w:type="band1Horz">
      <w:tblPr/>
      <w:tcPr>
        <w:shd w:val="clear" w:color="auto" w:fill="F59086" w:themeFill="accent4" w:themeFillTint="7F"/>
      </w:tcPr>
    </w:tblStylePr>
  </w:style>
  <w:style w:type="table" w:styleId="MediumGrid1-Accent5">
    <w:name w:val="Medium Grid 1 Accent 5"/>
    <w:basedOn w:val="TableNormal"/>
    <w:uiPriority w:val="67"/>
    <w:semiHidden/>
    <w:unhideWhenUsed/>
    <w:rsid w:val="009E6ED7"/>
    <w:tblPr>
      <w:tblStyleRowBandSize w:val="1"/>
      <w:tblStyleColBandSize w:val="1"/>
      <w:tblBorders>
        <w:top w:val="single" w:sz="8" w:space="0" w:color="00F2F4" w:themeColor="accent5" w:themeTint="BF"/>
        <w:left w:val="single" w:sz="8" w:space="0" w:color="00F2F4" w:themeColor="accent5" w:themeTint="BF"/>
        <w:bottom w:val="single" w:sz="8" w:space="0" w:color="00F2F4" w:themeColor="accent5" w:themeTint="BF"/>
        <w:right w:val="single" w:sz="8" w:space="0" w:color="00F2F4" w:themeColor="accent5" w:themeTint="BF"/>
        <w:insideH w:val="single" w:sz="8" w:space="0" w:color="00F2F4" w:themeColor="accent5" w:themeTint="BF"/>
        <w:insideV w:val="single" w:sz="8" w:space="0" w:color="00F2F4" w:themeColor="accent5" w:themeTint="BF"/>
      </w:tblBorders>
    </w:tblPr>
    <w:tcPr>
      <w:shd w:val="clear" w:color="auto" w:fill="A7FEFF" w:themeFill="accent5" w:themeFillTint="3F"/>
    </w:tcPr>
    <w:tblStylePr w:type="firstRow">
      <w:rPr>
        <w:b/>
        <w:bCs/>
      </w:rPr>
    </w:tblStylePr>
    <w:tblStylePr w:type="lastRow">
      <w:rPr>
        <w:b/>
        <w:bCs/>
      </w:rPr>
      <w:tblPr/>
      <w:tcPr>
        <w:tcBorders>
          <w:top w:val="single" w:sz="18" w:space="0" w:color="00F2F4" w:themeColor="accent5" w:themeTint="BF"/>
        </w:tcBorders>
      </w:tcPr>
    </w:tblStylePr>
    <w:tblStylePr w:type="firstCol">
      <w:rPr>
        <w:b/>
        <w:bCs/>
      </w:rPr>
    </w:tblStylePr>
    <w:tblStylePr w:type="lastCol">
      <w:rPr>
        <w:b/>
        <w:bCs/>
      </w:rPr>
    </w:tblStylePr>
    <w:tblStylePr w:type="band1Vert">
      <w:tblPr/>
      <w:tcPr>
        <w:shd w:val="clear" w:color="auto" w:fill="4EFDFF" w:themeFill="accent5" w:themeFillTint="7F"/>
      </w:tcPr>
    </w:tblStylePr>
    <w:tblStylePr w:type="band1Horz">
      <w:tblPr/>
      <w:tcPr>
        <w:shd w:val="clear" w:color="auto" w:fill="4EFDFF" w:themeFill="accent5" w:themeFillTint="7F"/>
      </w:tcPr>
    </w:tblStylePr>
  </w:style>
  <w:style w:type="table" w:styleId="MediumGrid1-Accent6">
    <w:name w:val="Medium Grid 1 Accent 6"/>
    <w:basedOn w:val="TableNormal"/>
    <w:uiPriority w:val="67"/>
    <w:semiHidden/>
    <w:unhideWhenUsed/>
    <w:rsid w:val="009E6ED7"/>
    <w:tblPr>
      <w:tblStyleRowBandSize w:val="1"/>
      <w:tblStyleColBandSize w:val="1"/>
      <w:tblBorders>
        <w:top w:val="single" w:sz="8" w:space="0" w:color="FFDA40" w:themeColor="accent6" w:themeTint="BF"/>
        <w:left w:val="single" w:sz="8" w:space="0" w:color="FFDA40" w:themeColor="accent6" w:themeTint="BF"/>
        <w:bottom w:val="single" w:sz="8" w:space="0" w:color="FFDA40" w:themeColor="accent6" w:themeTint="BF"/>
        <w:right w:val="single" w:sz="8" w:space="0" w:color="FFDA40" w:themeColor="accent6" w:themeTint="BF"/>
        <w:insideH w:val="single" w:sz="8" w:space="0" w:color="FFDA40" w:themeColor="accent6" w:themeTint="BF"/>
        <w:insideV w:val="single" w:sz="8" w:space="0" w:color="FFDA40" w:themeColor="accent6" w:themeTint="BF"/>
      </w:tblBorders>
    </w:tblPr>
    <w:tcPr>
      <w:shd w:val="clear" w:color="auto" w:fill="FFF2C0" w:themeFill="accent6" w:themeFillTint="3F"/>
    </w:tcPr>
    <w:tblStylePr w:type="firstRow">
      <w:rPr>
        <w:b/>
        <w:bCs/>
      </w:rPr>
    </w:tblStylePr>
    <w:tblStylePr w:type="lastRow">
      <w:rPr>
        <w:b/>
        <w:bCs/>
      </w:rPr>
      <w:tblPr/>
      <w:tcPr>
        <w:tcBorders>
          <w:top w:val="single" w:sz="18" w:space="0" w:color="FFDA40" w:themeColor="accent6" w:themeTint="BF"/>
        </w:tcBorders>
      </w:tcPr>
    </w:tblStylePr>
    <w:tblStylePr w:type="firstCol">
      <w:rPr>
        <w:b/>
        <w:bCs/>
      </w:rPr>
    </w:tblStylePr>
    <w:tblStylePr w:type="lastCol">
      <w:rPr>
        <w:b/>
        <w:bCs/>
      </w:rPr>
    </w:tblStylePr>
    <w:tblStylePr w:type="band1Vert">
      <w:tblPr/>
      <w:tcPr>
        <w:shd w:val="clear" w:color="auto" w:fill="FFE680" w:themeFill="accent6" w:themeFillTint="7F"/>
      </w:tcPr>
    </w:tblStylePr>
    <w:tblStylePr w:type="band1Horz">
      <w:tblPr/>
      <w:tcPr>
        <w:shd w:val="clear" w:color="auto" w:fill="FFE680" w:themeFill="accent6" w:themeFillTint="7F"/>
      </w:tcPr>
    </w:tblStylePr>
  </w:style>
  <w:style w:type="table" w:styleId="MediumGrid2">
    <w:name w:val="Medium Grid 2"/>
    <w:basedOn w:val="TableNormal"/>
    <w:uiPriority w:val="68"/>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008768" w:themeColor="accent1"/>
        <w:left w:val="single" w:sz="8" w:space="0" w:color="008768" w:themeColor="accent1"/>
        <w:bottom w:val="single" w:sz="8" w:space="0" w:color="008768" w:themeColor="accent1"/>
        <w:right w:val="single" w:sz="8" w:space="0" w:color="008768" w:themeColor="accent1"/>
        <w:insideH w:val="single" w:sz="8" w:space="0" w:color="008768" w:themeColor="accent1"/>
        <w:insideV w:val="single" w:sz="8" w:space="0" w:color="008768" w:themeColor="accent1"/>
      </w:tblBorders>
    </w:tblPr>
    <w:tcPr>
      <w:shd w:val="clear" w:color="auto" w:fill="A2FFE9" w:themeFill="accent1" w:themeFillTint="3F"/>
    </w:tcPr>
    <w:tblStylePr w:type="firstRow">
      <w:rPr>
        <w:b/>
        <w:bCs/>
        <w:color w:val="000000" w:themeColor="text1"/>
      </w:rPr>
      <w:tblPr/>
      <w:tcPr>
        <w:shd w:val="clear" w:color="auto" w:fill="DAFFF6"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B4FFED" w:themeFill="accent1" w:themeFillTint="33"/>
      </w:tcPr>
    </w:tblStylePr>
    <w:tblStylePr w:type="band1Vert">
      <w:tblPr/>
      <w:tcPr>
        <w:shd w:val="clear" w:color="auto" w:fill="44FFD3" w:themeFill="accent1" w:themeFillTint="7F"/>
      </w:tcPr>
    </w:tblStylePr>
    <w:tblStylePr w:type="band1Horz">
      <w:tblPr/>
      <w:tcPr>
        <w:tcBorders>
          <w:insideH w:val="single" w:sz="6" w:space="0" w:color="008768" w:themeColor="accent1"/>
          <w:insideV w:val="single" w:sz="6" w:space="0" w:color="008768" w:themeColor="accent1"/>
        </w:tcBorders>
        <w:shd w:val="clear" w:color="auto" w:fill="44FFD3"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00353E" w:themeColor="accent2"/>
        <w:left w:val="single" w:sz="8" w:space="0" w:color="00353E" w:themeColor="accent2"/>
        <w:bottom w:val="single" w:sz="8" w:space="0" w:color="00353E" w:themeColor="accent2"/>
        <w:right w:val="single" w:sz="8" w:space="0" w:color="00353E" w:themeColor="accent2"/>
        <w:insideH w:val="single" w:sz="8" w:space="0" w:color="00353E" w:themeColor="accent2"/>
        <w:insideV w:val="single" w:sz="8" w:space="0" w:color="00353E" w:themeColor="accent2"/>
      </w:tblBorders>
    </w:tblPr>
    <w:tcPr>
      <w:shd w:val="clear" w:color="auto" w:fill="90EEFF" w:themeFill="accent2" w:themeFillTint="3F"/>
    </w:tcPr>
    <w:tblStylePr w:type="firstRow">
      <w:rPr>
        <w:b/>
        <w:bCs/>
        <w:color w:val="000000" w:themeColor="text1"/>
      </w:rPr>
      <w:tblPr/>
      <w:tcPr>
        <w:shd w:val="clear" w:color="auto" w:fill="D3F8FF"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A5F1FF" w:themeFill="accent2" w:themeFillTint="33"/>
      </w:tcPr>
    </w:tblStylePr>
    <w:tblStylePr w:type="band1Vert">
      <w:tblPr/>
      <w:tcPr>
        <w:shd w:val="clear" w:color="auto" w:fill="1FDDFF" w:themeFill="accent2" w:themeFillTint="7F"/>
      </w:tcPr>
    </w:tblStylePr>
    <w:tblStylePr w:type="band1Horz">
      <w:tblPr/>
      <w:tcPr>
        <w:tcBorders>
          <w:insideH w:val="single" w:sz="6" w:space="0" w:color="00353E" w:themeColor="accent2"/>
          <w:insideV w:val="single" w:sz="6" w:space="0" w:color="00353E" w:themeColor="accent2"/>
        </w:tcBorders>
        <w:shd w:val="clear" w:color="auto" w:fill="1FDDFF"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AECC53" w:themeColor="accent3"/>
        <w:left w:val="single" w:sz="8" w:space="0" w:color="AECC53" w:themeColor="accent3"/>
        <w:bottom w:val="single" w:sz="8" w:space="0" w:color="AECC53" w:themeColor="accent3"/>
        <w:right w:val="single" w:sz="8" w:space="0" w:color="AECC53" w:themeColor="accent3"/>
        <w:insideH w:val="single" w:sz="8" w:space="0" w:color="AECC53" w:themeColor="accent3"/>
        <w:insideV w:val="single" w:sz="8" w:space="0" w:color="AECC53" w:themeColor="accent3"/>
      </w:tblBorders>
    </w:tblPr>
    <w:tcPr>
      <w:shd w:val="clear" w:color="auto" w:fill="EAF2D4" w:themeFill="accent3" w:themeFillTint="3F"/>
    </w:tcPr>
    <w:tblStylePr w:type="firstRow">
      <w:rPr>
        <w:b/>
        <w:bCs/>
        <w:color w:val="000000" w:themeColor="text1"/>
      </w:rPr>
      <w:tblPr/>
      <w:tcPr>
        <w:shd w:val="clear" w:color="auto" w:fill="F6FA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EF4DC" w:themeFill="accent3" w:themeFillTint="33"/>
      </w:tcPr>
    </w:tblStylePr>
    <w:tblStylePr w:type="band1Vert">
      <w:tblPr/>
      <w:tcPr>
        <w:shd w:val="clear" w:color="auto" w:fill="D6E5A9" w:themeFill="accent3" w:themeFillTint="7F"/>
      </w:tcPr>
    </w:tblStylePr>
    <w:tblStylePr w:type="band1Horz">
      <w:tblPr/>
      <w:tcPr>
        <w:tcBorders>
          <w:insideH w:val="single" w:sz="6" w:space="0" w:color="AECC53" w:themeColor="accent3"/>
          <w:insideV w:val="single" w:sz="6" w:space="0" w:color="AECC53" w:themeColor="accent3"/>
        </w:tcBorders>
        <w:shd w:val="clear" w:color="auto" w:fill="D6E5A9"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E52713" w:themeColor="accent4"/>
        <w:left w:val="single" w:sz="8" w:space="0" w:color="E52713" w:themeColor="accent4"/>
        <w:bottom w:val="single" w:sz="8" w:space="0" w:color="E52713" w:themeColor="accent4"/>
        <w:right w:val="single" w:sz="8" w:space="0" w:color="E52713" w:themeColor="accent4"/>
        <w:insideH w:val="single" w:sz="8" w:space="0" w:color="E52713" w:themeColor="accent4"/>
        <w:insideV w:val="single" w:sz="8" w:space="0" w:color="E52713" w:themeColor="accent4"/>
      </w:tblBorders>
    </w:tblPr>
    <w:tcPr>
      <w:shd w:val="clear" w:color="auto" w:fill="FAC8C2" w:themeFill="accent4" w:themeFillTint="3F"/>
    </w:tcPr>
    <w:tblStylePr w:type="firstRow">
      <w:rPr>
        <w:b/>
        <w:bCs/>
        <w:color w:val="000000" w:themeColor="text1"/>
      </w:rPr>
      <w:tblPr/>
      <w:tcPr>
        <w:shd w:val="clear" w:color="auto" w:fill="FDE8E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BD2CE" w:themeFill="accent4" w:themeFillTint="33"/>
      </w:tcPr>
    </w:tblStylePr>
    <w:tblStylePr w:type="band1Vert">
      <w:tblPr/>
      <w:tcPr>
        <w:shd w:val="clear" w:color="auto" w:fill="F59086" w:themeFill="accent4" w:themeFillTint="7F"/>
      </w:tcPr>
    </w:tblStylePr>
    <w:tblStylePr w:type="band1Horz">
      <w:tblPr/>
      <w:tcPr>
        <w:tcBorders>
          <w:insideH w:val="single" w:sz="6" w:space="0" w:color="E52713" w:themeColor="accent4"/>
          <w:insideV w:val="single" w:sz="6" w:space="0" w:color="E52713" w:themeColor="accent4"/>
        </w:tcBorders>
        <w:shd w:val="clear" w:color="auto" w:fill="F59086"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009A9B" w:themeColor="accent5"/>
        <w:left w:val="single" w:sz="8" w:space="0" w:color="009A9B" w:themeColor="accent5"/>
        <w:bottom w:val="single" w:sz="8" w:space="0" w:color="009A9B" w:themeColor="accent5"/>
        <w:right w:val="single" w:sz="8" w:space="0" w:color="009A9B" w:themeColor="accent5"/>
        <w:insideH w:val="single" w:sz="8" w:space="0" w:color="009A9B" w:themeColor="accent5"/>
        <w:insideV w:val="single" w:sz="8" w:space="0" w:color="009A9B" w:themeColor="accent5"/>
      </w:tblBorders>
    </w:tblPr>
    <w:tcPr>
      <w:shd w:val="clear" w:color="auto" w:fill="A7FEFF" w:themeFill="accent5" w:themeFillTint="3F"/>
    </w:tcPr>
    <w:tblStylePr w:type="firstRow">
      <w:rPr>
        <w:b/>
        <w:bCs/>
        <w:color w:val="000000" w:themeColor="text1"/>
      </w:rPr>
      <w:tblPr/>
      <w:tcPr>
        <w:shd w:val="clear" w:color="auto" w:fill="DCFEFF"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B8FEFF" w:themeFill="accent5" w:themeFillTint="33"/>
      </w:tcPr>
    </w:tblStylePr>
    <w:tblStylePr w:type="band1Vert">
      <w:tblPr/>
      <w:tcPr>
        <w:shd w:val="clear" w:color="auto" w:fill="4EFDFF" w:themeFill="accent5" w:themeFillTint="7F"/>
      </w:tcPr>
    </w:tblStylePr>
    <w:tblStylePr w:type="band1Horz">
      <w:tblPr/>
      <w:tcPr>
        <w:tcBorders>
          <w:insideH w:val="single" w:sz="6" w:space="0" w:color="009A9B" w:themeColor="accent5"/>
          <w:insideV w:val="single" w:sz="6" w:space="0" w:color="009A9B" w:themeColor="accent5"/>
        </w:tcBorders>
        <w:shd w:val="clear" w:color="auto" w:fill="4EFDFF"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FFCE00" w:themeColor="accent6"/>
        <w:left w:val="single" w:sz="8" w:space="0" w:color="FFCE00" w:themeColor="accent6"/>
        <w:bottom w:val="single" w:sz="8" w:space="0" w:color="FFCE00" w:themeColor="accent6"/>
        <w:right w:val="single" w:sz="8" w:space="0" w:color="FFCE00" w:themeColor="accent6"/>
        <w:insideH w:val="single" w:sz="8" w:space="0" w:color="FFCE00" w:themeColor="accent6"/>
        <w:insideV w:val="single" w:sz="8" w:space="0" w:color="FFCE00" w:themeColor="accent6"/>
      </w:tblBorders>
    </w:tblPr>
    <w:tcPr>
      <w:shd w:val="clear" w:color="auto" w:fill="FFF2C0" w:themeFill="accent6" w:themeFillTint="3F"/>
    </w:tcPr>
    <w:tblStylePr w:type="firstRow">
      <w:rPr>
        <w:b/>
        <w:bCs/>
        <w:color w:val="000000" w:themeColor="text1"/>
      </w:rPr>
      <w:tblPr/>
      <w:tcPr>
        <w:shd w:val="clear" w:color="auto" w:fill="FFFAE6"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FF5CC" w:themeFill="accent6" w:themeFillTint="33"/>
      </w:tcPr>
    </w:tblStylePr>
    <w:tblStylePr w:type="band1Vert">
      <w:tblPr/>
      <w:tcPr>
        <w:shd w:val="clear" w:color="auto" w:fill="FFE680" w:themeFill="accent6" w:themeFillTint="7F"/>
      </w:tcPr>
    </w:tblStylePr>
    <w:tblStylePr w:type="band1Horz">
      <w:tblPr/>
      <w:tcPr>
        <w:tcBorders>
          <w:insideH w:val="single" w:sz="6" w:space="0" w:color="FFCE00" w:themeColor="accent6"/>
          <w:insideV w:val="single" w:sz="6" w:space="0" w:color="FFCE00" w:themeColor="accent6"/>
        </w:tcBorders>
        <w:shd w:val="clear" w:color="auto" w:fill="FFE680"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semiHidden/>
    <w:unhideWhenUsed/>
    <w:rsid w:val="009E6ED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semiHidden/>
    <w:unhideWhenUsed/>
    <w:rsid w:val="009E6ED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A2FFE9"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8768"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8768"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8768"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8768"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44FFD3"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44FFD3" w:themeFill="accent1" w:themeFillTint="7F"/>
      </w:tcPr>
    </w:tblStylePr>
  </w:style>
  <w:style w:type="table" w:styleId="MediumGrid3-Accent2">
    <w:name w:val="Medium Grid 3 Accent 2"/>
    <w:basedOn w:val="TableNormal"/>
    <w:uiPriority w:val="69"/>
    <w:semiHidden/>
    <w:unhideWhenUsed/>
    <w:rsid w:val="009E6ED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90EEFF"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353E"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353E"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353E"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353E"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1FDDFF"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1FDDFF" w:themeFill="accent2" w:themeFillTint="7F"/>
      </w:tcPr>
    </w:tblStylePr>
  </w:style>
  <w:style w:type="table" w:styleId="MediumGrid3-Accent3">
    <w:name w:val="Medium Grid 3 Accent 3"/>
    <w:basedOn w:val="TableNormal"/>
    <w:uiPriority w:val="69"/>
    <w:semiHidden/>
    <w:unhideWhenUsed/>
    <w:rsid w:val="009E6ED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AF2D4"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AECC53"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AECC53"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AECC53"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AECC53"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6E5A9"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6E5A9" w:themeFill="accent3" w:themeFillTint="7F"/>
      </w:tcPr>
    </w:tblStylePr>
  </w:style>
  <w:style w:type="table" w:styleId="MediumGrid3-Accent4">
    <w:name w:val="Medium Grid 3 Accent 4"/>
    <w:basedOn w:val="TableNormal"/>
    <w:uiPriority w:val="69"/>
    <w:semiHidden/>
    <w:unhideWhenUsed/>
    <w:rsid w:val="009E6ED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AC8C2"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E52713"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E52713"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E52713"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E52713"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59086"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59086" w:themeFill="accent4" w:themeFillTint="7F"/>
      </w:tcPr>
    </w:tblStylePr>
  </w:style>
  <w:style w:type="table" w:styleId="MediumGrid3-Accent5">
    <w:name w:val="Medium Grid 3 Accent 5"/>
    <w:basedOn w:val="TableNormal"/>
    <w:uiPriority w:val="69"/>
    <w:semiHidden/>
    <w:unhideWhenUsed/>
    <w:rsid w:val="009E6ED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A7FEFF"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9A9B"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9A9B"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9A9B"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9A9B"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4EFDFF"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4EFDFF" w:themeFill="accent5" w:themeFillTint="7F"/>
      </w:tcPr>
    </w:tblStylePr>
  </w:style>
  <w:style w:type="table" w:styleId="MediumGrid3-Accent6">
    <w:name w:val="Medium Grid 3 Accent 6"/>
    <w:basedOn w:val="TableNormal"/>
    <w:uiPriority w:val="69"/>
    <w:semiHidden/>
    <w:unhideWhenUsed/>
    <w:rsid w:val="009E6ED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FF2C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FCE00"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FCE00"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FCE00"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FCE00"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FE680"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FE680" w:themeFill="accent6" w:themeFillTint="7F"/>
      </w:tcPr>
    </w:tblStylePr>
  </w:style>
  <w:style w:type="table" w:styleId="MediumList1">
    <w:name w:val="Medium List 1"/>
    <w:basedOn w:val="TableNormal"/>
    <w:uiPriority w:val="65"/>
    <w:semiHidden/>
    <w:unhideWhenUsed/>
    <w:rsid w:val="009E6ED7"/>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000000"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semiHidden/>
    <w:unhideWhenUsed/>
    <w:rsid w:val="009E6ED7"/>
    <w:rPr>
      <w:color w:val="000000" w:themeColor="text1"/>
    </w:rPr>
    <w:tblPr>
      <w:tblStyleRowBandSize w:val="1"/>
      <w:tblStyleColBandSize w:val="1"/>
      <w:tblBorders>
        <w:top w:val="single" w:sz="8" w:space="0" w:color="008768" w:themeColor="accent1"/>
        <w:bottom w:val="single" w:sz="8" w:space="0" w:color="008768" w:themeColor="accent1"/>
      </w:tblBorders>
    </w:tblPr>
    <w:tblStylePr w:type="firstRow">
      <w:rPr>
        <w:rFonts w:asciiTheme="majorHAnsi" w:eastAsiaTheme="majorEastAsia" w:hAnsiTheme="majorHAnsi" w:cstheme="majorBidi"/>
      </w:rPr>
      <w:tblPr/>
      <w:tcPr>
        <w:tcBorders>
          <w:top w:val="nil"/>
          <w:bottom w:val="single" w:sz="8" w:space="0" w:color="008768" w:themeColor="accent1"/>
        </w:tcBorders>
      </w:tcPr>
    </w:tblStylePr>
    <w:tblStylePr w:type="lastRow">
      <w:rPr>
        <w:b/>
        <w:bCs/>
        <w:color w:val="000000" w:themeColor="text2"/>
      </w:rPr>
      <w:tblPr/>
      <w:tcPr>
        <w:tcBorders>
          <w:top w:val="single" w:sz="8" w:space="0" w:color="008768" w:themeColor="accent1"/>
          <w:bottom w:val="single" w:sz="8" w:space="0" w:color="008768" w:themeColor="accent1"/>
        </w:tcBorders>
      </w:tcPr>
    </w:tblStylePr>
    <w:tblStylePr w:type="firstCol">
      <w:rPr>
        <w:b/>
        <w:bCs/>
      </w:rPr>
    </w:tblStylePr>
    <w:tblStylePr w:type="lastCol">
      <w:rPr>
        <w:b/>
        <w:bCs/>
      </w:rPr>
      <w:tblPr/>
      <w:tcPr>
        <w:tcBorders>
          <w:top w:val="single" w:sz="8" w:space="0" w:color="008768" w:themeColor="accent1"/>
          <w:bottom w:val="single" w:sz="8" w:space="0" w:color="008768" w:themeColor="accent1"/>
        </w:tcBorders>
      </w:tcPr>
    </w:tblStylePr>
    <w:tblStylePr w:type="band1Vert">
      <w:tblPr/>
      <w:tcPr>
        <w:shd w:val="clear" w:color="auto" w:fill="A2FFE9" w:themeFill="accent1" w:themeFillTint="3F"/>
      </w:tcPr>
    </w:tblStylePr>
    <w:tblStylePr w:type="band1Horz">
      <w:tblPr/>
      <w:tcPr>
        <w:shd w:val="clear" w:color="auto" w:fill="A2FFE9" w:themeFill="accent1" w:themeFillTint="3F"/>
      </w:tcPr>
    </w:tblStylePr>
  </w:style>
  <w:style w:type="table" w:styleId="MediumList1-Accent2">
    <w:name w:val="Medium List 1 Accent 2"/>
    <w:basedOn w:val="TableNormal"/>
    <w:uiPriority w:val="65"/>
    <w:semiHidden/>
    <w:unhideWhenUsed/>
    <w:rsid w:val="009E6ED7"/>
    <w:rPr>
      <w:color w:val="000000" w:themeColor="text1"/>
    </w:rPr>
    <w:tblPr>
      <w:tblStyleRowBandSize w:val="1"/>
      <w:tblStyleColBandSize w:val="1"/>
      <w:tblBorders>
        <w:top w:val="single" w:sz="8" w:space="0" w:color="00353E" w:themeColor="accent2"/>
        <w:bottom w:val="single" w:sz="8" w:space="0" w:color="00353E" w:themeColor="accent2"/>
      </w:tblBorders>
    </w:tblPr>
    <w:tblStylePr w:type="firstRow">
      <w:rPr>
        <w:rFonts w:asciiTheme="majorHAnsi" w:eastAsiaTheme="majorEastAsia" w:hAnsiTheme="majorHAnsi" w:cstheme="majorBidi"/>
      </w:rPr>
      <w:tblPr/>
      <w:tcPr>
        <w:tcBorders>
          <w:top w:val="nil"/>
          <w:bottom w:val="single" w:sz="8" w:space="0" w:color="00353E" w:themeColor="accent2"/>
        </w:tcBorders>
      </w:tcPr>
    </w:tblStylePr>
    <w:tblStylePr w:type="lastRow">
      <w:rPr>
        <w:b/>
        <w:bCs/>
        <w:color w:val="000000" w:themeColor="text2"/>
      </w:rPr>
      <w:tblPr/>
      <w:tcPr>
        <w:tcBorders>
          <w:top w:val="single" w:sz="8" w:space="0" w:color="00353E" w:themeColor="accent2"/>
          <w:bottom w:val="single" w:sz="8" w:space="0" w:color="00353E" w:themeColor="accent2"/>
        </w:tcBorders>
      </w:tcPr>
    </w:tblStylePr>
    <w:tblStylePr w:type="firstCol">
      <w:rPr>
        <w:b/>
        <w:bCs/>
      </w:rPr>
    </w:tblStylePr>
    <w:tblStylePr w:type="lastCol">
      <w:rPr>
        <w:b/>
        <w:bCs/>
      </w:rPr>
      <w:tblPr/>
      <w:tcPr>
        <w:tcBorders>
          <w:top w:val="single" w:sz="8" w:space="0" w:color="00353E" w:themeColor="accent2"/>
          <w:bottom w:val="single" w:sz="8" w:space="0" w:color="00353E" w:themeColor="accent2"/>
        </w:tcBorders>
      </w:tcPr>
    </w:tblStylePr>
    <w:tblStylePr w:type="band1Vert">
      <w:tblPr/>
      <w:tcPr>
        <w:shd w:val="clear" w:color="auto" w:fill="90EEFF" w:themeFill="accent2" w:themeFillTint="3F"/>
      </w:tcPr>
    </w:tblStylePr>
    <w:tblStylePr w:type="band1Horz">
      <w:tblPr/>
      <w:tcPr>
        <w:shd w:val="clear" w:color="auto" w:fill="90EEFF" w:themeFill="accent2" w:themeFillTint="3F"/>
      </w:tcPr>
    </w:tblStylePr>
  </w:style>
  <w:style w:type="table" w:styleId="MediumList1-Accent3">
    <w:name w:val="Medium List 1 Accent 3"/>
    <w:basedOn w:val="TableNormal"/>
    <w:uiPriority w:val="65"/>
    <w:semiHidden/>
    <w:unhideWhenUsed/>
    <w:rsid w:val="009E6ED7"/>
    <w:rPr>
      <w:color w:val="000000" w:themeColor="text1"/>
    </w:rPr>
    <w:tblPr>
      <w:tblStyleRowBandSize w:val="1"/>
      <w:tblStyleColBandSize w:val="1"/>
      <w:tblBorders>
        <w:top w:val="single" w:sz="8" w:space="0" w:color="AECC53" w:themeColor="accent3"/>
        <w:bottom w:val="single" w:sz="8" w:space="0" w:color="AECC53" w:themeColor="accent3"/>
      </w:tblBorders>
    </w:tblPr>
    <w:tblStylePr w:type="firstRow">
      <w:rPr>
        <w:rFonts w:asciiTheme="majorHAnsi" w:eastAsiaTheme="majorEastAsia" w:hAnsiTheme="majorHAnsi" w:cstheme="majorBidi"/>
      </w:rPr>
      <w:tblPr/>
      <w:tcPr>
        <w:tcBorders>
          <w:top w:val="nil"/>
          <w:bottom w:val="single" w:sz="8" w:space="0" w:color="AECC53" w:themeColor="accent3"/>
        </w:tcBorders>
      </w:tcPr>
    </w:tblStylePr>
    <w:tblStylePr w:type="lastRow">
      <w:rPr>
        <w:b/>
        <w:bCs/>
        <w:color w:val="000000" w:themeColor="text2"/>
      </w:rPr>
      <w:tblPr/>
      <w:tcPr>
        <w:tcBorders>
          <w:top w:val="single" w:sz="8" w:space="0" w:color="AECC53" w:themeColor="accent3"/>
          <w:bottom w:val="single" w:sz="8" w:space="0" w:color="AECC53" w:themeColor="accent3"/>
        </w:tcBorders>
      </w:tcPr>
    </w:tblStylePr>
    <w:tblStylePr w:type="firstCol">
      <w:rPr>
        <w:b/>
        <w:bCs/>
      </w:rPr>
    </w:tblStylePr>
    <w:tblStylePr w:type="lastCol">
      <w:rPr>
        <w:b/>
        <w:bCs/>
      </w:rPr>
      <w:tblPr/>
      <w:tcPr>
        <w:tcBorders>
          <w:top w:val="single" w:sz="8" w:space="0" w:color="AECC53" w:themeColor="accent3"/>
          <w:bottom w:val="single" w:sz="8" w:space="0" w:color="AECC53" w:themeColor="accent3"/>
        </w:tcBorders>
      </w:tcPr>
    </w:tblStylePr>
    <w:tblStylePr w:type="band1Vert">
      <w:tblPr/>
      <w:tcPr>
        <w:shd w:val="clear" w:color="auto" w:fill="EAF2D4" w:themeFill="accent3" w:themeFillTint="3F"/>
      </w:tcPr>
    </w:tblStylePr>
    <w:tblStylePr w:type="band1Horz">
      <w:tblPr/>
      <w:tcPr>
        <w:shd w:val="clear" w:color="auto" w:fill="EAF2D4" w:themeFill="accent3" w:themeFillTint="3F"/>
      </w:tcPr>
    </w:tblStylePr>
  </w:style>
  <w:style w:type="table" w:styleId="MediumList1-Accent4">
    <w:name w:val="Medium List 1 Accent 4"/>
    <w:basedOn w:val="TableNormal"/>
    <w:uiPriority w:val="65"/>
    <w:semiHidden/>
    <w:unhideWhenUsed/>
    <w:rsid w:val="009E6ED7"/>
    <w:rPr>
      <w:color w:val="000000" w:themeColor="text1"/>
    </w:rPr>
    <w:tblPr>
      <w:tblStyleRowBandSize w:val="1"/>
      <w:tblStyleColBandSize w:val="1"/>
      <w:tblBorders>
        <w:top w:val="single" w:sz="8" w:space="0" w:color="E52713" w:themeColor="accent4"/>
        <w:bottom w:val="single" w:sz="8" w:space="0" w:color="E52713" w:themeColor="accent4"/>
      </w:tblBorders>
    </w:tblPr>
    <w:tblStylePr w:type="firstRow">
      <w:rPr>
        <w:rFonts w:asciiTheme="majorHAnsi" w:eastAsiaTheme="majorEastAsia" w:hAnsiTheme="majorHAnsi" w:cstheme="majorBidi"/>
      </w:rPr>
      <w:tblPr/>
      <w:tcPr>
        <w:tcBorders>
          <w:top w:val="nil"/>
          <w:bottom w:val="single" w:sz="8" w:space="0" w:color="E52713" w:themeColor="accent4"/>
        </w:tcBorders>
      </w:tcPr>
    </w:tblStylePr>
    <w:tblStylePr w:type="lastRow">
      <w:rPr>
        <w:b/>
        <w:bCs/>
        <w:color w:val="000000" w:themeColor="text2"/>
      </w:rPr>
      <w:tblPr/>
      <w:tcPr>
        <w:tcBorders>
          <w:top w:val="single" w:sz="8" w:space="0" w:color="E52713" w:themeColor="accent4"/>
          <w:bottom w:val="single" w:sz="8" w:space="0" w:color="E52713" w:themeColor="accent4"/>
        </w:tcBorders>
      </w:tcPr>
    </w:tblStylePr>
    <w:tblStylePr w:type="firstCol">
      <w:rPr>
        <w:b/>
        <w:bCs/>
      </w:rPr>
    </w:tblStylePr>
    <w:tblStylePr w:type="lastCol">
      <w:rPr>
        <w:b/>
        <w:bCs/>
      </w:rPr>
      <w:tblPr/>
      <w:tcPr>
        <w:tcBorders>
          <w:top w:val="single" w:sz="8" w:space="0" w:color="E52713" w:themeColor="accent4"/>
          <w:bottom w:val="single" w:sz="8" w:space="0" w:color="E52713" w:themeColor="accent4"/>
        </w:tcBorders>
      </w:tcPr>
    </w:tblStylePr>
    <w:tblStylePr w:type="band1Vert">
      <w:tblPr/>
      <w:tcPr>
        <w:shd w:val="clear" w:color="auto" w:fill="FAC8C2" w:themeFill="accent4" w:themeFillTint="3F"/>
      </w:tcPr>
    </w:tblStylePr>
    <w:tblStylePr w:type="band1Horz">
      <w:tblPr/>
      <w:tcPr>
        <w:shd w:val="clear" w:color="auto" w:fill="FAC8C2" w:themeFill="accent4" w:themeFillTint="3F"/>
      </w:tcPr>
    </w:tblStylePr>
  </w:style>
  <w:style w:type="table" w:styleId="MediumList1-Accent5">
    <w:name w:val="Medium List 1 Accent 5"/>
    <w:basedOn w:val="TableNormal"/>
    <w:uiPriority w:val="65"/>
    <w:semiHidden/>
    <w:unhideWhenUsed/>
    <w:rsid w:val="009E6ED7"/>
    <w:rPr>
      <w:color w:val="000000" w:themeColor="text1"/>
    </w:rPr>
    <w:tblPr>
      <w:tblStyleRowBandSize w:val="1"/>
      <w:tblStyleColBandSize w:val="1"/>
      <w:tblBorders>
        <w:top w:val="single" w:sz="8" w:space="0" w:color="009A9B" w:themeColor="accent5"/>
        <w:bottom w:val="single" w:sz="8" w:space="0" w:color="009A9B" w:themeColor="accent5"/>
      </w:tblBorders>
    </w:tblPr>
    <w:tblStylePr w:type="firstRow">
      <w:rPr>
        <w:rFonts w:asciiTheme="majorHAnsi" w:eastAsiaTheme="majorEastAsia" w:hAnsiTheme="majorHAnsi" w:cstheme="majorBidi"/>
      </w:rPr>
      <w:tblPr/>
      <w:tcPr>
        <w:tcBorders>
          <w:top w:val="nil"/>
          <w:bottom w:val="single" w:sz="8" w:space="0" w:color="009A9B" w:themeColor="accent5"/>
        </w:tcBorders>
      </w:tcPr>
    </w:tblStylePr>
    <w:tblStylePr w:type="lastRow">
      <w:rPr>
        <w:b/>
        <w:bCs/>
        <w:color w:val="000000" w:themeColor="text2"/>
      </w:rPr>
      <w:tblPr/>
      <w:tcPr>
        <w:tcBorders>
          <w:top w:val="single" w:sz="8" w:space="0" w:color="009A9B" w:themeColor="accent5"/>
          <w:bottom w:val="single" w:sz="8" w:space="0" w:color="009A9B" w:themeColor="accent5"/>
        </w:tcBorders>
      </w:tcPr>
    </w:tblStylePr>
    <w:tblStylePr w:type="firstCol">
      <w:rPr>
        <w:b/>
        <w:bCs/>
      </w:rPr>
    </w:tblStylePr>
    <w:tblStylePr w:type="lastCol">
      <w:rPr>
        <w:b/>
        <w:bCs/>
      </w:rPr>
      <w:tblPr/>
      <w:tcPr>
        <w:tcBorders>
          <w:top w:val="single" w:sz="8" w:space="0" w:color="009A9B" w:themeColor="accent5"/>
          <w:bottom w:val="single" w:sz="8" w:space="0" w:color="009A9B" w:themeColor="accent5"/>
        </w:tcBorders>
      </w:tcPr>
    </w:tblStylePr>
    <w:tblStylePr w:type="band1Vert">
      <w:tblPr/>
      <w:tcPr>
        <w:shd w:val="clear" w:color="auto" w:fill="A7FEFF" w:themeFill="accent5" w:themeFillTint="3F"/>
      </w:tcPr>
    </w:tblStylePr>
    <w:tblStylePr w:type="band1Horz">
      <w:tblPr/>
      <w:tcPr>
        <w:shd w:val="clear" w:color="auto" w:fill="A7FEFF" w:themeFill="accent5" w:themeFillTint="3F"/>
      </w:tcPr>
    </w:tblStylePr>
  </w:style>
  <w:style w:type="table" w:styleId="MediumList1-Accent6">
    <w:name w:val="Medium List 1 Accent 6"/>
    <w:basedOn w:val="TableNormal"/>
    <w:uiPriority w:val="65"/>
    <w:semiHidden/>
    <w:unhideWhenUsed/>
    <w:rsid w:val="009E6ED7"/>
    <w:rPr>
      <w:color w:val="000000" w:themeColor="text1"/>
    </w:rPr>
    <w:tblPr>
      <w:tblStyleRowBandSize w:val="1"/>
      <w:tblStyleColBandSize w:val="1"/>
      <w:tblBorders>
        <w:top w:val="single" w:sz="8" w:space="0" w:color="FFCE00" w:themeColor="accent6"/>
        <w:bottom w:val="single" w:sz="8" w:space="0" w:color="FFCE00" w:themeColor="accent6"/>
      </w:tblBorders>
    </w:tblPr>
    <w:tblStylePr w:type="firstRow">
      <w:rPr>
        <w:rFonts w:asciiTheme="majorHAnsi" w:eastAsiaTheme="majorEastAsia" w:hAnsiTheme="majorHAnsi" w:cstheme="majorBidi"/>
      </w:rPr>
      <w:tblPr/>
      <w:tcPr>
        <w:tcBorders>
          <w:top w:val="nil"/>
          <w:bottom w:val="single" w:sz="8" w:space="0" w:color="FFCE00" w:themeColor="accent6"/>
        </w:tcBorders>
      </w:tcPr>
    </w:tblStylePr>
    <w:tblStylePr w:type="lastRow">
      <w:rPr>
        <w:b/>
        <w:bCs/>
        <w:color w:val="000000" w:themeColor="text2"/>
      </w:rPr>
      <w:tblPr/>
      <w:tcPr>
        <w:tcBorders>
          <w:top w:val="single" w:sz="8" w:space="0" w:color="FFCE00" w:themeColor="accent6"/>
          <w:bottom w:val="single" w:sz="8" w:space="0" w:color="FFCE00" w:themeColor="accent6"/>
        </w:tcBorders>
      </w:tcPr>
    </w:tblStylePr>
    <w:tblStylePr w:type="firstCol">
      <w:rPr>
        <w:b/>
        <w:bCs/>
      </w:rPr>
    </w:tblStylePr>
    <w:tblStylePr w:type="lastCol">
      <w:rPr>
        <w:b/>
        <w:bCs/>
      </w:rPr>
      <w:tblPr/>
      <w:tcPr>
        <w:tcBorders>
          <w:top w:val="single" w:sz="8" w:space="0" w:color="FFCE00" w:themeColor="accent6"/>
          <w:bottom w:val="single" w:sz="8" w:space="0" w:color="FFCE00" w:themeColor="accent6"/>
        </w:tcBorders>
      </w:tcPr>
    </w:tblStylePr>
    <w:tblStylePr w:type="band1Vert">
      <w:tblPr/>
      <w:tcPr>
        <w:shd w:val="clear" w:color="auto" w:fill="FFF2C0" w:themeFill="accent6" w:themeFillTint="3F"/>
      </w:tcPr>
    </w:tblStylePr>
    <w:tblStylePr w:type="band1Horz">
      <w:tblPr/>
      <w:tcPr>
        <w:shd w:val="clear" w:color="auto" w:fill="FFF2C0" w:themeFill="accent6" w:themeFillTint="3F"/>
      </w:tcPr>
    </w:tblStylePr>
  </w:style>
  <w:style w:type="table" w:styleId="MediumList2">
    <w:name w:val="Medium List 2"/>
    <w:basedOn w:val="TableNormal"/>
    <w:uiPriority w:val="66"/>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008768" w:themeColor="accent1"/>
        <w:left w:val="single" w:sz="8" w:space="0" w:color="008768" w:themeColor="accent1"/>
        <w:bottom w:val="single" w:sz="8" w:space="0" w:color="008768" w:themeColor="accent1"/>
        <w:right w:val="single" w:sz="8" w:space="0" w:color="008768" w:themeColor="accent1"/>
      </w:tblBorders>
    </w:tblPr>
    <w:tblStylePr w:type="firstRow">
      <w:rPr>
        <w:sz w:val="24"/>
        <w:szCs w:val="24"/>
      </w:rPr>
      <w:tblPr/>
      <w:tcPr>
        <w:tcBorders>
          <w:top w:val="nil"/>
          <w:left w:val="nil"/>
          <w:bottom w:val="single" w:sz="24" w:space="0" w:color="008768" w:themeColor="accent1"/>
          <w:right w:val="nil"/>
          <w:insideH w:val="nil"/>
          <w:insideV w:val="nil"/>
        </w:tcBorders>
        <w:shd w:val="clear" w:color="auto" w:fill="FFFFFF" w:themeFill="background1"/>
      </w:tcPr>
    </w:tblStylePr>
    <w:tblStylePr w:type="lastRow">
      <w:tblPr/>
      <w:tcPr>
        <w:tcBorders>
          <w:top w:val="single" w:sz="8" w:space="0" w:color="008768"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8768" w:themeColor="accent1"/>
          <w:insideH w:val="nil"/>
          <w:insideV w:val="nil"/>
        </w:tcBorders>
        <w:shd w:val="clear" w:color="auto" w:fill="FFFFFF" w:themeFill="background1"/>
      </w:tcPr>
    </w:tblStylePr>
    <w:tblStylePr w:type="lastCol">
      <w:tblPr/>
      <w:tcPr>
        <w:tcBorders>
          <w:top w:val="nil"/>
          <w:left w:val="single" w:sz="8" w:space="0" w:color="008768"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A2FFE9" w:themeFill="accent1" w:themeFillTint="3F"/>
      </w:tcPr>
    </w:tblStylePr>
    <w:tblStylePr w:type="band1Horz">
      <w:tblPr/>
      <w:tcPr>
        <w:tcBorders>
          <w:top w:val="nil"/>
          <w:bottom w:val="nil"/>
          <w:insideH w:val="nil"/>
          <w:insideV w:val="nil"/>
        </w:tcBorders>
        <w:shd w:val="clear" w:color="auto" w:fill="A2FFE9"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00353E" w:themeColor="accent2"/>
        <w:left w:val="single" w:sz="8" w:space="0" w:color="00353E" w:themeColor="accent2"/>
        <w:bottom w:val="single" w:sz="8" w:space="0" w:color="00353E" w:themeColor="accent2"/>
        <w:right w:val="single" w:sz="8" w:space="0" w:color="00353E" w:themeColor="accent2"/>
      </w:tblBorders>
    </w:tblPr>
    <w:tblStylePr w:type="firstRow">
      <w:rPr>
        <w:sz w:val="24"/>
        <w:szCs w:val="24"/>
      </w:rPr>
      <w:tblPr/>
      <w:tcPr>
        <w:tcBorders>
          <w:top w:val="nil"/>
          <w:left w:val="nil"/>
          <w:bottom w:val="single" w:sz="24" w:space="0" w:color="00353E" w:themeColor="accent2"/>
          <w:right w:val="nil"/>
          <w:insideH w:val="nil"/>
          <w:insideV w:val="nil"/>
        </w:tcBorders>
        <w:shd w:val="clear" w:color="auto" w:fill="FFFFFF" w:themeFill="background1"/>
      </w:tcPr>
    </w:tblStylePr>
    <w:tblStylePr w:type="lastRow">
      <w:tblPr/>
      <w:tcPr>
        <w:tcBorders>
          <w:top w:val="single" w:sz="8" w:space="0" w:color="00353E"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353E" w:themeColor="accent2"/>
          <w:insideH w:val="nil"/>
          <w:insideV w:val="nil"/>
        </w:tcBorders>
        <w:shd w:val="clear" w:color="auto" w:fill="FFFFFF" w:themeFill="background1"/>
      </w:tcPr>
    </w:tblStylePr>
    <w:tblStylePr w:type="lastCol">
      <w:tblPr/>
      <w:tcPr>
        <w:tcBorders>
          <w:top w:val="nil"/>
          <w:left w:val="single" w:sz="8" w:space="0" w:color="00353E"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90EEFF" w:themeFill="accent2" w:themeFillTint="3F"/>
      </w:tcPr>
    </w:tblStylePr>
    <w:tblStylePr w:type="band1Horz">
      <w:tblPr/>
      <w:tcPr>
        <w:tcBorders>
          <w:top w:val="nil"/>
          <w:bottom w:val="nil"/>
          <w:insideH w:val="nil"/>
          <w:insideV w:val="nil"/>
        </w:tcBorders>
        <w:shd w:val="clear" w:color="auto" w:fill="90EEFF"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AECC53" w:themeColor="accent3"/>
        <w:left w:val="single" w:sz="8" w:space="0" w:color="AECC53" w:themeColor="accent3"/>
        <w:bottom w:val="single" w:sz="8" w:space="0" w:color="AECC53" w:themeColor="accent3"/>
        <w:right w:val="single" w:sz="8" w:space="0" w:color="AECC53" w:themeColor="accent3"/>
      </w:tblBorders>
    </w:tblPr>
    <w:tblStylePr w:type="firstRow">
      <w:rPr>
        <w:sz w:val="24"/>
        <w:szCs w:val="24"/>
      </w:rPr>
      <w:tblPr/>
      <w:tcPr>
        <w:tcBorders>
          <w:top w:val="nil"/>
          <w:left w:val="nil"/>
          <w:bottom w:val="single" w:sz="24" w:space="0" w:color="AECC53" w:themeColor="accent3"/>
          <w:right w:val="nil"/>
          <w:insideH w:val="nil"/>
          <w:insideV w:val="nil"/>
        </w:tcBorders>
        <w:shd w:val="clear" w:color="auto" w:fill="FFFFFF" w:themeFill="background1"/>
      </w:tcPr>
    </w:tblStylePr>
    <w:tblStylePr w:type="lastRow">
      <w:tblPr/>
      <w:tcPr>
        <w:tcBorders>
          <w:top w:val="single" w:sz="8" w:space="0" w:color="AECC53"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AECC53" w:themeColor="accent3"/>
          <w:insideH w:val="nil"/>
          <w:insideV w:val="nil"/>
        </w:tcBorders>
        <w:shd w:val="clear" w:color="auto" w:fill="FFFFFF" w:themeFill="background1"/>
      </w:tcPr>
    </w:tblStylePr>
    <w:tblStylePr w:type="lastCol">
      <w:tblPr/>
      <w:tcPr>
        <w:tcBorders>
          <w:top w:val="nil"/>
          <w:left w:val="single" w:sz="8" w:space="0" w:color="AECC53"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AF2D4" w:themeFill="accent3" w:themeFillTint="3F"/>
      </w:tcPr>
    </w:tblStylePr>
    <w:tblStylePr w:type="band1Horz">
      <w:tblPr/>
      <w:tcPr>
        <w:tcBorders>
          <w:top w:val="nil"/>
          <w:bottom w:val="nil"/>
          <w:insideH w:val="nil"/>
          <w:insideV w:val="nil"/>
        </w:tcBorders>
        <w:shd w:val="clear" w:color="auto" w:fill="EAF2D4"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E52713" w:themeColor="accent4"/>
        <w:left w:val="single" w:sz="8" w:space="0" w:color="E52713" w:themeColor="accent4"/>
        <w:bottom w:val="single" w:sz="8" w:space="0" w:color="E52713" w:themeColor="accent4"/>
        <w:right w:val="single" w:sz="8" w:space="0" w:color="E52713" w:themeColor="accent4"/>
      </w:tblBorders>
    </w:tblPr>
    <w:tblStylePr w:type="firstRow">
      <w:rPr>
        <w:sz w:val="24"/>
        <w:szCs w:val="24"/>
      </w:rPr>
      <w:tblPr/>
      <w:tcPr>
        <w:tcBorders>
          <w:top w:val="nil"/>
          <w:left w:val="nil"/>
          <w:bottom w:val="single" w:sz="24" w:space="0" w:color="E52713" w:themeColor="accent4"/>
          <w:right w:val="nil"/>
          <w:insideH w:val="nil"/>
          <w:insideV w:val="nil"/>
        </w:tcBorders>
        <w:shd w:val="clear" w:color="auto" w:fill="FFFFFF" w:themeFill="background1"/>
      </w:tcPr>
    </w:tblStylePr>
    <w:tblStylePr w:type="lastRow">
      <w:tblPr/>
      <w:tcPr>
        <w:tcBorders>
          <w:top w:val="single" w:sz="8" w:space="0" w:color="E52713"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E52713" w:themeColor="accent4"/>
          <w:insideH w:val="nil"/>
          <w:insideV w:val="nil"/>
        </w:tcBorders>
        <w:shd w:val="clear" w:color="auto" w:fill="FFFFFF" w:themeFill="background1"/>
      </w:tcPr>
    </w:tblStylePr>
    <w:tblStylePr w:type="lastCol">
      <w:tblPr/>
      <w:tcPr>
        <w:tcBorders>
          <w:top w:val="nil"/>
          <w:left w:val="single" w:sz="8" w:space="0" w:color="E52713"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AC8C2" w:themeFill="accent4" w:themeFillTint="3F"/>
      </w:tcPr>
    </w:tblStylePr>
    <w:tblStylePr w:type="band1Horz">
      <w:tblPr/>
      <w:tcPr>
        <w:tcBorders>
          <w:top w:val="nil"/>
          <w:bottom w:val="nil"/>
          <w:insideH w:val="nil"/>
          <w:insideV w:val="nil"/>
        </w:tcBorders>
        <w:shd w:val="clear" w:color="auto" w:fill="FAC8C2"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009A9B" w:themeColor="accent5"/>
        <w:left w:val="single" w:sz="8" w:space="0" w:color="009A9B" w:themeColor="accent5"/>
        <w:bottom w:val="single" w:sz="8" w:space="0" w:color="009A9B" w:themeColor="accent5"/>
        <w:right w:val="single" w:sz="8" w:space="0" w:color="009A9B" w:themeColor="accent5"/>
      </w:tblBorders>
    </w:tblPr>
    <w:tblStylePr w:type="firstRow">
      <w:rPr>
        <w:sz w:val="24"/>
        <w:szCs w:val="24"/>
      </w:rPr>
      <w:tblPr/>
      <w:tcPr>
        <w:tcBorders>
          <w:top w:val="nil"/>
          <w:left w:val="nil"/>
          <w:bottom w:val="single" w:sz="24" w:space="0" w:color="009A9B" w:themeColor="accent5"/>
          <w:right w:val="nil"/>
          <w:insideH w:val="nil"/>
          <w:insideV w:val="nil"/>
        </w:tcBorders>
        <w:shd w:val="clear" w:color="auto" w:fill="FFFFFF" w:themeFill="background1"/>
      </w:tcPr>
    </w:tblStylePr>
    <w:tblStylePr w:type="lastRow">
      <w:tblPr/>
      <w:tcPr>
        <w:tcBorders>
          <w:top w:val="single" w:sz="8" w:space="0" w:color="009A9B"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9A9B" w:themeColor="accent5"/>
          <w:insideH w:val="nil"/>
          <w:insideV w:val="nil"/>
        </w:tcBorders>
        <w:shd w:val="clear" w:color="auto" w:fill="FFFFFF" w:themeFill="background1"/>
      </w:tcPr>
    </w:tblStylePr>
    <w:tblStylePr w:type="lastCol">
      <w:tblPr/>
      <w:tcPr>
        <w:tcBorders>
          <w:top w:val="nil"/>
          <w:left w:val="single" w:sz="8" w:space="0" w:color="009A9B"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A7FEFF" w:themeFill="accent5" w:themeFillTint="3F"/>
      </w:tcPr>
    </w:tblStylePr>
    <w:tblStylePr w:type="band1Horz">
      <w:tblPr/>
      <w:tcPr>
        <w:tcBorders>
          <w:top w:val="nil"/>
          <w:bottom w:val="nil"/>
          <w:insideH w:val="nil"/>
          <w:insideV w:val="nil"/>
        </w:tcBorders>
        <w:shd w:val="clear" w:color="auto" w:fill="A7FEFF"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FFCE00" w:themeColor="accent6"/>
        <w:left w:val="single" w:sz="8" w:space="0" w:color="FFCE00" w:themeColor="accent6"/>
        <w:bottom w:val="single" w:sz="8" w:space="0" w:color="FFCE00" w:themeColor="accent6"/>
        <w:right w:val="single" w:sz="8" w:space="0" w:color="FFCE00" w:themeColor="accent6"/>
      </w:tblBorders>
    </w:tblPr>
    <w:tblStylePr w:type="firstRow">
      <w:rPr>
        <w:sz w:val="24"/>
        <w:szCs w:val="24"/>
      </w:rPr>
      <w:tblPr/>
      <w:tcPr>
        <w:tcBorders>
          <w:top w:val="nil"/>
          <w:left w:val="nil"/>
          <w:bottom w:val="single" w:sz="24" w:space="0" w:color="FFCE00" w:themeColor="accent6"/>
          <w:right w:val="nil"/>
          <w:insideH w:val="nil"/>
          <w:insideV w:val="nil"/>
        </w:tcBorders>
        <w:shd w:val="clear" w:color="auto" w:fill="FFFFFF" w:themeFill="background1"/>
      </w:tcPr>
    </w:tblStylePr>
    <w:tblStylePr w:type="lastRow">
      <w:tblPr/>
      <w:tcPr>
        <w:tcBorders>
          <w:top w:val="single" w:sz="8" w:space="0" w:color="FFCE00"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FCE00" w:themeColor="accent6"/>
          <w:insideH w:val="nil"/>
          <w:insideV w:val="nil"/>
        </w:tcBorders>
        <w:shd w:val="clear" w:color="auto" w:fill="FFFFFF" w:themeFill="background1"/>
      </w:tcPr>
    </w:tblStylePr>
    <w:tblStylePr w:type="lastCol">
      <w:tblPr/>
      <w:tcPr>
        <w:tcBorders>
          <w:top w:val="nil"/>
          <w:left w:val="single" w:sz="8" w:space="0" w:color="FFCE00"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FF2C0" w:themeFill="accent6" w:themeFillTint="3F"/>
      </w:tcPr>
    </w:tblStylePr>
    <w:tblStylePr w:type="band1Horz">
      <w:tblPr/>
      <w:tcPr>
        <w:tcBorders>
          <w:top w:val="nil"/>
          <w:bottom w:val="nil"/>
          <w:insideH w:val="nil"/>
          <w:insideV w:val="nil"/>
        </w:tcBorders>
        <w:shd w:val="clear" w:color="auto" w:fill="FFF2C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Shading1">
    <w:name w:val="Medium Shading 1"/>
    <w:basedOn w:val="TableNormal"/>
    <w:uiPriority w:val="63"/>
    <w:semiHidden/>
    <w:unhideWhenUsed/>
    <w:rsid w:val="009E6ED7"/>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semiHidden/>
    <w:unhideWhenUsed/>
    <w:rsid w:val="009E6ED7"/>
    <w:tblPr>
      <w:tblStyleRowBandSize w:val="1"/>
      <w:tblStyleColBandSize w:val="1"/>
      <w:tblBorders>
        <w:top w:val="single" w:sz="8" w:space="0" w:color="00E5B0" w:themeColor="accent1" w:themeTint="BF"/>
        <w:left w:val="single" w:sz="8" w:space="0" w:color="00E5B0" w:themeColor="accent1" w:themeTint="BF"/>
        <w:bottom w:val="single" w:sz="8" w:space="0" w:color="00E5B0" w:themeColor="accent1" w:themeTint="BF"/>
        <w:right w:val="single" w:sz="8" w:space="0" w:color="00E5B0" w:themeColor="accent1" w:themeTint="BF"/>
        <w:insideH w:val="single" w:sz="8" w:space="0" w:color="00E5B0" w:themeColor="accent1" w:themeTint="BF"/>
      </w:tblBorders>
    </w:tblPr>
    <w:tblStylePr w:type="firstRow">
      <w:pPr>
        <w:spacing w:before="0" w:after="0" w:line="240" w:lineRule="auto"/>
      </w:pPr>
      <w:rPr>
        <w:b/>
        <w:bCs/>
        <w:color w:val="FFFFFF" w:themeColor="background1"/>
      </w:rPr>
      <w:tblPr/>
      <w:tcPr>
        <w:tcBorders>
          <w:top w:val="single" w:sz="8" w:space="0" w:color="00E5B0" w:themeColor="accent1" w:themeTint="BF"/>
          <w:left w:val="single" w:sz="8" w:space="0" w:color="00E5B0" w:themeColor="accent1" w:themeTint="BF"/>
          <w:bottom w:val="single" w:sz="8" w:space="0" w:color="00E5B0" w:themeColor="accent1" w:themeTint="BF"/>
          <w:right w:val="single" w:sz="8" w:space="0" w:color="00E5B0" w:themeColor="accent1" w:themeTint="BF"/>
          <w:insideH w:val="nil"/>
          <w:insideV w:val="nil"/>
        </w:tcBorders>
        <w:shd w:val="clear" w:color="auto" w:fill="008768" w:themeFill="accent1"/>
      </w:tcPr>
    </w:tblStylePr>
    <w:tblStylePr w:type="lastRow">
      <w:pPr>
        <w:spacing w:before="0" w:after="0" w:line="240" w:lineRule="auto"/>
      </w:pPr>
      <w:rPr>
        <w:b/>
        <w:bCs/>
      </w:rPr>
      <w:tblPr/>
      <w:tcPr>
        <w:tcBorders>
          <w:top w:val="double" w:sz="6" w:space="0" w:color="00E5B0" w:themeColor="accent1" w:themeTint="BF"/>
          <w:left w:val="single" w:sz="8" w:space="0" w:color="00E5B0" w:themeColor="accent1" w:themeTint="BF"/>
          <w:bottom w:val="single" w:sz="8" w:space="0" w:color="00E5B0" w:themeColor="accent1" w:themeTint="BF"/>
          <w:right w:val="single" w:sz="8" w:space="0" w:color="00E5B0" w:themeColor="accent1" w:themeTint="BF"/>
          <w:insideH w:val="nil"/>
          <w:insideV w:val="nil"/>
        </w:tcBorders>
      </w:tcPr>
    </w:tblStylePr>
    <w:tblStylePr w:type="firstCol">
      <w:rPr>
        <w:b/>
        <w:bCs/>
      </w:rPr>
    </w:tblStylePr>
    <w:tblStylePr w:type="lastCol">
      <w:rPr>
        <w:b/>
        <w:bCs/>
      </w:rPr>
    </w:tblStylePr>
    <w:tblStylePr w:type="band1Vert">
      <w:tblPr/>
      <w:tcPr>
        <w:shd w:val="clear" w:color="auto" w:fill="A2FFE9" w:themeFill="accent1" w:themeFillTint="3F"/>
      </w:tcPr>
    </w:tblStylePr>
    <w:tblStylePr w:type="band1Horz">
      <w:tblPr/>
      <w:tcPr>
        <w:tcBorders>
          <w:insideH w:val="nil"/>
          <w:insideV w:val="nil"/>
        </w:tcBorders>
        <w:shd w:val="clear" w:color="auto" w:fill="A2FFE9"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semiHidden/>
    <w:unhideWhenUsed/>
    <w:rsid w:val="009E6ED7"/>
    <w:tblPr>
      <w:tblStyleRowBandSize w:val="1"/>
      <w:tblStyleColBandSize w:val="1"/>
      <w:tblBorders>
        <w:top w:val="single" w:sz="8" w:space="0" w:color="0094AE" w:themeColor="accent2" w:themeTint="BF"/>
        <w:left w:val="single" w:sz="8" w:space="0" w:color="0094AE" w:themeColor="accent2" w:themeTint="BF"/>
        <w:bottom w:val="single" w:sz="8" w:space="0" w:color="0094AE" w:themeColor="accent2" w:themeTint="BF"/>
        <w:right w:val="single" w:sz="8" w:space="0" w:color="0094AE" w:themeColor="accent2" w:themeTint="BF"/>
        <w:insideH w:val="single" w:sz="8" w:space="0" w:color="0094AE" w:themeColor="accent2" w:themeTint="BF"/>
      </w:tblBorders>
    </w:tblPr>
    <w:tblStylePr w:type="firstRow">
      <w:pPr>
        <w:spacing w:before="0" w:after="0" w:line="240" w:lineRule="auto"/>
      </w:pPr>
      <w:rPr>
        <w:b/>
        <w:bCs/>
        <w:color w:val="FFFFFF" w:themeColor="background1"/>
      </w:rPr>
      <w:tblPr/>
      <w:tcPr>
        <w:tcBorders>
          <w:top w:val="single" w:sz="8" w:space="0" w:color="0094AE" w:themeColor="accent2" w:themeTint="BF"/>
          <w:left w:val="single" w:sz="8" w:space="0" w:color="0094AE" w:themeColor="accent2" w:themeTint="BF"/>
          <w:bottom w:val="single" w:sz="8" w:space="0" w:color="0094AE" w:themeColor="accent2" w:themeTint="BF"/>
          <w:right w:val="single" w:sz="8" w:space="0" w:color="0094AE" w:themeColor="accent2" w:themeTint="BF"/>
          <w:insideH w:val="nil"/>
          <w:insideV w:val="nil"/>
        </w:tcBorders>
        <w:shd w:val="clear" w:color="auto" w:fill="00353E" w:themeFill="accent2"/>
      </w:tcPr>
    </w:tblStylePr>
    <w:tblStylePr w:type="lastRow">
      <w:pPr>
        <w:spacing w:before="0" w:after="0" w:line="240" w:lineRule="auto"/>
      </w:pPr>
      <w:rPr>
        <w:b/>
        <w:bCs/>
      </w:rPr>
      <w:tblPr/>
      <w:tcPr>
        <w:tcBorders>
          <w:top w:val="double" w:sz="6" w:space="0" w:color="0094AE" w:themeColor="accent2" w:themeTint="BF"/>
          <w:left w:val="single" w:sz="8" w:space="0" w:color="0094AE" w:themeColor="accent2" w:themeTint="BF"/>
          <w:bottom w:val="single" w:sz="8" w:space="0" w:color="0094AE" w:themeColor="accent2" w:themeTint="BF"/>
          <w:right w:val="single" w:sz="8" w:space="0" w:color="0094AE" w:themeColor="accent2" w:themeTint="BF"/>
          <w:insideH w:val="nil"/>
          <w:insideV w:val="nil"/>
        </w:tcBorders>
      </w:tcPr>
    </w:tblStylePr>
    <w:tblStylePr w:type="firstCol">
      <w:rPr>
        <w:b/>
        <w:bCs/>
      </w:rPr>
    </w:tblStylePr>
    <w:tblStylePr w:type="lastCol">
      <w:rPr>
        <w:b/>
        <w:bCs/>
      </w:rPr>
    </w:tblStylePr>
    <w:tblStylePr w:type="band1Vert">
      <w:tblPr/>
      <w:tcPr>
        <w:shd w:val="clear" w:color="auto" w:fill="90EEFF" w:themeFill="accent2" w:themeFillTint="3F"/>
      </w:tcPr>
    </w:tblStylePr>
    <w:tblStylePr w:type="band1Horz">
      <w:tblPr/>
      <w:tcPr>
        <w:tcBorders>
          <w:insideH w:val="nil"/>
          <w:insideV w:val="nil"/>
        </w:tcBorders>
        <w:shd w:val="clear" w:color="auto" w:fill="90EEFF"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semiHidden/>
    <w:unhideWhenUsed/>
    <w:rsid w:val="009E6ED7"/>
    <w:tblPr>
      <w:tblStyleRowBandSize w:val="1"/>
      <w:tblStyleColBandSize w:val="1"/>
      <w:tblBorders>
        <w:top w:val="single" w:sz="8" w:space="0" w:color="C1D87D" w:themeColor="accent3" w:themeTint="BF"/>
        <w:left w:val="single" w:sz="8" w:space="0" w:color="C1D87D" w:themeColor="accent3" w:themeTint="BF"/>
        <w:bottom w:val="single" w:sz="8" w:space="0" w:color="C1D87D" w:themeColor="accent3" w:themeTint="BF"/>
        <w:right w:val="single" w:sz="8" w:space="0" w:color="C1D87D" w:themeColor="accent3" w:themeTint="BF"/>
        <w:insideH w:val="single" w:sz="8" w:space="0" w:color="C1D87D" w:themeColor="accent3" w:themeTint="BF"/>
      </w:tblBorders>
    </w:tblPr>
    <w:tblStylePr w:type="firstRow">
      <w:pPr>
        <w:spacing w:before="0" w:after="0" w:line="240" w:lineRule="auto"/>
      </w:pPr>
      <w:rPr>
        <w:b/>
        <w:bCs/>
        <w:color w:val="FFFFFF" w:themeColor="background1"/>
      </w:rPr>
      <w:tblPr/>
      <w:tcPr>
        <w:tcBorders>
          <w:top w:val="single" w:sz="8" w:space="0" w:color="C1D87D" w:themeColor="accent3" w:themeTint="BF"/>
          <w:left w:val="single" w:sz="8" w:space="0" w:color="C1D87D" w:themeColor="accent3" w:themeTint="BF"/>
          <w:bottom w:val="single" w:sz="8" w:space="0" w:color="C1D87D" w:themeColor="accent3" w:themeTint="BF"/>
          <w:right w:val="single" w:sz="8" w:space="0" w:color="C1D87D" w:themeColor="accent3" w:themeTint="BF"/>
          <w:insideH w:val="nil"/>
          <w:insideV w:val="nil"/>
        </w:tcBorders>
        <w:shd w:val="clear" w:color="auto" w:fill="AECC53" w:themeFill="accent3"/>
      </w:tcPr>
    </w:tblStylePr>
    <w:tblStylePr w:type="lastRow">
      <w:pPr>
        <w:spacing w:before="0" w:after="0" w:line="240" w:lineRule="auto"/>
      </w:pPr>
      <w:rPr>
        <w:b/>
        <w:bCs/>
      </w:rPr>
      <w:tblPr/>
      <w:tcPr>
        <w:tcBorders>
          <w:top w:val="double" w:sz="6" w:space="0" w:color="C1D87D" w:themeColor="accent3" w:themeTint="BF"/>
          <w:left w:val="single" w:sz="8" w:space="0" w:color="C1D87D" w:themeColor="accent3" w:themeTint="BF"/>
          <w:bottom w:val="single" w:sz="8" w:space="0" w:color="C1D87D" w:themeColor="accent3" w:themeTint="BF"/>
          <w:right w:val="single" w:sz="8" w:space="0" w:color="C1D87D" w:themeColor="accent3" w:themeTint="BF"/>
          <w:insideH w:val="nil"/>
          <w:insideV w:val="nil"/>
        </w:tcBorders>
      </w:tcPr>
    </w:tblStylePr>
    <w:tblStylePr w:type="firstCol">
      <w:rPr>
        <w:b/>
        <w:bCs/>
      </w:rPr>
    </w:tblStylePr>
    <w:tblStylePr w:type="lastCol">
      <w:rPr>
        <w:b/>
        <w:bCs/>
      </w:rPr>
    </w:tblStylePr>
    <w:tblStylePr w:type="band1Vert">
      <w:tblPr/>
      <w:tcPr>
        <w:shd w:val="clear" w:color="auto" w:fill="EAF2D4" w:themeFill="accent3" w:themeFillTint="3F"/>
      </w:tcPr>
    </w:tblStylePr>
    <w:tblStylePr w:type="band1Horz">
      <w:tblPr/>
      <w:tcPr>
        <w:tcBorders>
          <w:insideH w:val="nil"/>
          <w:insideV w:val="nil"/>
        </w:tcBorders>
        <w:shd w:val="clear" w:color="auto" w:fill="EAF2D4"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semiHidden/>
    <w:unhideWhenUsed/>
    <w:rsid w:val="009E6ED7"/>
    <w:tblPr>
      <w:tblStyleRowBandSize w:val="1"/>
      <w:tblStyleColBandSize w:val="1"/>
      <w:tblBorders>
        <w:top w:val="single" w:sz="8" w:space="0" w:color="F05949" w:themeColor="accent4" w:themeTint="BF"/>
        <w:left w:val="single" w:sz="8" w:space="0" w:color="F05949" w:themeColor="accent4" w:themeTint="BF"/>
        <w:bottom w:val="single" w:sz="8" w:space="0" w:color="F05949" w:themeColor="accent4" w:themeTint="BF"/>
        <w:right w:val="single" w:sz="8" w:space="0" w:color="F05949" w:themeColor="accent4" w:themeTint="BF"/>
        <w:insideH w:val="single" w:sz="8" w:space="0" w:color="F05949" w:themeColor="accent4" w:themeTint="BF"/>
      </w:tblBorders>
    </w:tblPr>
    <w:tblStylePr w:type="firstRow">
      <w:pPr>
        <w:spacing w:before="0" w:after="0" w:line="240" w:lineRule="auto"/>
      </w:pPr>
      <w:rPr>
        <w:b/>
        <w:bCs/>
        <w:color w:val="FFFFFF" w:themeColor="background1"/>
      </w:rPr>
      <w:tblPr/>
      <w:tcPr>
        <w:tcBorders>
          <w:top w:val="single" w:sz="8" w:space="0" w:color="F05949" w:themeColor="accent4" w:themeTint="BF"/>
          <w:left w:val="single" w:sz="8" w:space="0" w:color="F05949" w:themeColor="accent4" w:themeTint="BF"/>
          <w:bottom w:val="single" w:sz="8" w:space="0" w:color="F05949" w:themeColor="accent4" w:themeTint="BF"/>
          <w:right w:val="single" w:sz="8" w:space="0" w:color="F05949" w:themeColor="accent4" w:themeTint="BF"/>
          <w:insideH w:val="nil"/>
          <w:insideV w:val="nil"/>
        </w:tcBorders>
        <w:shd w:val="clear" w:color="auto" w:fill="E52713" w:themeFill="accent4"/>
      </w:tcPr>
    </w:tblStylePr>
    <w:tblStylePr w:type="lastRow">
      <w:pPr>
        <w:spacing w:before="0" w:after="0" w:line="240" w:lineRule="auto"/>
      </w:pPr>
      <w:rPr>
        <w:b/>
        <w:bCs/>
      </w:rPr>
      <w:tblPr/>
      <w:tcPr>
        <w:tcBorders>
          <w:top w:val="double" w:sz="6" w:space="0" w:color="F05949" w:themeColor="accent4" w:themeTint="BF"/>
          <w:left w:val="single" w:sz="8" w:space="0" w:color="F05949" w:themeColor="accent4" w:themeTint="BF"/>
          <w:bottom w:val="single" w:sz="8" w:space="0" w:color="F05949" w:themeColor="accent4" w:themeTint="BF"/>
          <w:right w:val="single" w:sz="8" w:space="0" w:color="F05949" w:themeColor="accent4" w:themeTint="BF"/>
          <w:insideH w:val="nil"/>
          <w:insideV w:val="nil"/>
        </w:tcBorders>
      </w:tcPr>
    </w:tblStylePr>
    <w:tblStylePr w:type="firstCol">
      <w:rPr>
        <w:b/>
        <w:bCs/>
      </w:rPr>
    </w:tblStylePr>
    <w:tblStylePr w:type="lastCol">
      <w:rPr>
        <w:b/>
        <w:bCs/>
      </w:rPr>
    </w:tblStylePr>
    <w:tblStylePr w:type="band1Vert">
      <w:tblPr/>
      <w:tcPr>
        <w:shd w:val="clear" w:color="auto" w:fill="FAC8C2" w:themeFill="accent4" w:themeFillTint="3F"/>
      </w:tcPr>
    </w:tblStylePr>
    <w:tblStylePr w:type="band1Horz">
      <w:tblPr/>
      <w:tcPr>
        <w:tcBorders>
          <w:insideH w:val="nil"/>
          <w:insideV w:val="nil"/>
        </w:tcBorders>
        <w:shd w:val="clear" w:color="auto" w:fill="FAC8C2"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semiHidden/>
    <w:unhideWhenUsed/>
    <w:rsid w:val="009E6ED7"/>
    <w:tblPr>
      <w:tblStyleRowBandSize w:val="1"/>
      <w:tblStyleColBandSize w:val="1"/>
      <w:tblBorders>
        <w:top w:val="single" w:sz="8" w:space="0" w:color="00F2F4" w:themeColor="accent5" w:themeTint="BF"/>
        <w:left w:val="single" w:sz="8" w:space="0" w:color="00F2F4" w:themeColor="accent5" w:themeTint="BF"/>
        <w:bottom w:val="single" w:sz="8" w:space="0" w:color="00F2F4" w:themeColor="accent5" w:themeTint="BF"/>
        <w:right w:val="single" w:sz="8" w:space="0" w:color="00F2F4" w:themeColor="accent5" w:themeTint="BF"/>
        <w:insideH w:val="single" w:sz="8" w:space="0" w:color="00F2F4" w:themeColor="accent5" w:themeTint="BF"/>
      </w:tblBorders>
    </w:tblPr>
    <w:tblStylePr w:type="firstRow">
      <w:pPr>
        <w:spacing w:before="0" w:after="0" w:line="240" w:lineRule="auto"/>
      </w:pPr>
      <w:rPr>
        <w:b/>
        <w:bCs/>
        <w:color w:val="FFFFFF" w:themeColor="background1"/>
      </w:rPr>
      <w:tblPr/>
      <w:tcPr>
        <w:tcBorders>
          <w:top w:val="single" w:sz="8" w:space="0" w:color="00F2F4" w:themeColor="accent5" w:themeTint="BF"/>
          <w:left w:val="single" w:sz="8" w:space="0" w:color="00F2F4" w:themeColor="accent5" w:themeTint="BF"/>
          <w:bottom w:val="single" w:sz="8" w:space="0" w:color="00F2F4" w:themeColor="accent5" w:themeTint="BF"/>
          <w:right w:val="single" w:sz="8" w:space="0" w:color="00F2F4" w:themeColor="accent5" w:themeTint="BF"/>
          <w:insideH w:val="nil"/>
          <w:insideV w:val="nil"/>
        </w:tcBorders>
        <w:shd w:val="clear" w:color="auto" w:fill="009A9B" w:themeFill="accent5"/>
      </w:tcPr>
    </w:tblStylePr>
    <w:tblStylePr w:type="lastRow">
      <w:pPr>
        <w:spacing w:before="0" w:after="0" w:line="240" w:lineRule="auto"/>
      </w:pPr>
      <w:rPr>
        <w:b/>
        <w:bCs/>
      </w:rPr>
      <w:tblPr/>
      <w:tcPr>
        <w:tcBorders>
          <w:top w:val="double" w:sz="6" w:space="0" w:color="00F2F4" w:themeColor="accent5" w:themeTint="BF"/>
          <w:left w:val="single" w:sz="8" w:space="0" w:color="00F2F4" w:themeColor="accent5" w:themeTint="BF"/>
          <w:bottom w:val="single" w:sz="8" w:space="0" w:color="00F2F4" w:themeColor="accent5" w:themeTint="BF"/>
          <w:right w:val="single" w:sz="8" w:space="0" w:color="00F2F4" w:themeColor="accent5" w:themeTint="BF"/>
          <w:insideH w:val="nil"/>
          <w:insideV w:val="nil"/>
        </w:tcBorders>
      </w:tcPr>
    </w:tblStylePr>
    <w:tblStylePr w:type="firstCol">
      <w:rPr>
        <w:b/>
        <w:bCs/>
      </w:rPr>
    </w:tblStylePr>
    <w:tblStylePr w:type="lastCol">
      <w:rPr>
        <w:b/>
        <w:bCs/>
      </w:rPr>
    </w:tblStylePr>
    <w:tblStylePr w:type="band1Vert">
      <w:tblPr/>
      <w:tcPr>
        <w:shd w:val="clear" w:color="auto" w:fill="A7FEFF" w:themeFill="accent5" w:themeFillTint="3F"/>
      </w:tcPr>
    </w:tblStylePr>
    <w:tblStylePr w:type="band1Horz">
      <w:tblPr/>
      <w:tcPr>
        <w:tcBorders>
          <w:insideH w:val="nil"/>
          <w:insideV w:val="nil"/>
        </w:tcBorders>
        <w:shd w:val="clear" w:color="auto" w:fill="A7FEFF"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semiHidden/>
    <w:unhideWhenUsed/>
    <w:rsid w:val="009E6ED7"/>
    <w:tblPr>
      <w:tblStyleRowBandSize w:val="1"/>
      <w:tblStyleColBandSize w:val="1"/>
      <w:tblBorders>
        <w:top w:val="single" w:sz="8" w:space="0" w:color="FFDA40" w:themeColor="accent6" w:themeTint="BF"/>
        <w:left w:val="single" w:sz="8" w:space="0" w:color="FFDA40" w:themeColor="accent6" w:themeTint="BF"/>
        <w:bottom w:val="single" w:sz="8" w:space="0" w:color="FFDA40" w:themeColor="accent6" w:themeTint="BF"/>
        <w:right w:val="single" w:sz="8" w:space="0" w:color="FFDA40" w:themeColor="accent6" w:themeTint="BF"/>
        <w:insideH w:val="single" w:sz="8" w:space="0" w:color="FFDA40" w:themeColor="accent6" w:themeTint="BF"/>
      </w:tblBorders>
    </w:tblPr>
    <w:tblStylePr w:type="firstRow">
      <w:pPr>
        <w:spacing w:before="0" w:after="0" w:line="240" w:lineRule="auto"/>
      </w:pPr>
      <w:rPr>
        <w:b/>
        <w:bCs/>
        <w:color w:val="FFFFFF" w:themeColor="background1"/>
      </w:rPr>
      <w:tblPr/>
      <w:tcPr>
        <w:tcBorders>
          <w:top w:val="single" w:sz="8" w:space="0" w:color="FFDA40" w:themeColor="accent6" w:themeTint="BF"/>
          <w:left w:val="single" w:sz="8" w:space="0" w:color="FFDA40" w:themeColor="accent6" w:themeTint="BF"/>
          <w:bottom w:val="single" w:sz="8" w:space="0" w:color="FFDA40" w:themeColor="accent6" w:themeTint="BF"/>
          <w:right w:val="single" w:sz="8" w:space="0" w:color="FFDA40" w:themeColor="accent6" w:themeTint="BF"/>
          <w:insideH w:val="nil"/>
          <w:insideV w:val="nil"/>
        </w:tcBorders>
        <w:shd w:val="clear" w:color="auto" w:fill="FFCE00" w:themeFill="accent6"/>
      </w:tcPr>
    </w:tblStylePr>
    <w:tblStylePr w:type="lastRow">
      <w:pPr>
        <w:spacing w:before="0" w:after="0" w:line="240" w:lineRule="auto"/>
      </w:pPr>
      <w:rPr>
        <w:b/>
        <w:bCs/>
      </w:rPr>
      <w:tblPr/>
      <w:tcPr>
        <w:tcBorders>
          <w:top w:val="double" w:sz="6" w:space="0" w:color="FFDA40" w:themeColor="accent6" w:themeTint="BF"/>
          <w:left w:val="single" w:sz="8" w:space="0" w:color="FFDA40" w:themeColor="accent6" w:themeTint="BF"/>
          <w:bottom w:val="single" w:sz="8" w:space="0" w:color="FFDA40" w:themeColor="accent6" w:themeTint="BF"/>
          <w:right w:val="single" w:sz="8" w:space="0" w:color="FFDA40" w:themeColor="accent6" w:themeTint="BF"/>
          <w:insideH w:val="nil"/>
          <w:insideV w:val="nil"/>
        </w:tcBorders>
      </w:tcPr>
    </w:tblStylePr>
    <w:tblStylePr w:type="firstCol">
      <w:rPr>
        <w:b/>
        <w:bCs/>
      </w:rPr>
    </w:tblStylePr>
    <w:tblStylePr w:type="lastCol">
      <w:rPr>
        <w:b/>
        <w:bCs/>
      </w:rPr>
    </w:tblStylePr>
    <w:tblStylePr w:type="band1Vert">
      <w:tblPr/>
      <w:tcPr>
        <w:shd w:val="clear" w:color="auto" w:fill="FFF2C0" w:themeFill="accent6" w:themeFillTint="3F"/>
      </w:tcPr>
    </w:tblStylePr>
    <w:tblStylePr w:type="band1Horz">
      <w:tblPr/>
      <w:tcPr>
        <w:tcBorders>
          <w:insideH w:val="nil"/>
          <w:insideV w:val="nil"/>
        </w:tcBorders>
        <w:shd w:val="clear" w:color="auto" w:fill="FFF2C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semiHidden/>
    <w:unhideWhenUsed/>
    <w:rsid w:val="009E6ED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semiHidden/>
    <w:unhideWhenUsed/>
    <w:rsid w:val="009E6ED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8768"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8768" w:themeFill="accent1"/>
      </w:tcPr>
    </w:tblStylePr>
    <w:tblStylePr w:type="lastCol">
      <w:rPr>
        <w:b/>
        <w:bCs/>
        <w:color w:val="FFFFFF" w:themeColor="background1"/>
      </w:rPr>
      <w:tblPr/>
      <w:tcPr>
        <w:tcBorders>
          <w:left w:val="nil"/>
          <w:right w:val="nil"/>
          <w:insideH w:val="nil"/>
          <w:insideV w:val="nil"/>
        </w:tcBorders>
        <w:shd w:val="clear" w:color="auto" w:fill="008768"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semiHidden/>
    <w:unhideWhenUsed/>
    <w:rsid w:val="009E6ED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353E"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353E" w:themeFill="accent2"/>
      </w:tcPr>
    </w:tblStylePr>
    <w:tblStylePr w:type="lastCol">
      <w:rPr>
        <w:b/>
        <w:bCs/>
        <w:color w:val="FFFFFF" w:themeColor="background1"/>
      </w:rPr>
      <w:tblPr/>
      <w:tcPr>
        <w:tcBorders>
          <w:left w:val="nil"/>
          <w:right w:val="nil"/>
          <w:insideH w:val="nil"/>
          <w:insideV w:val="nil"/>
        </w:tcBorders>
        <w:shd w:val="clear" w:color="auto" w:fill="00353E"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semiHidden/>
    <w:unhideWhenUsed/>
    <w:rsid w:val="009E6ED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AECC53"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AECC53" w:themeFill="accent3"/>
      </w:tcPr>
    </w:tblStylePr>
    <w:tblStylePr w:type="lastCol">
      <w:rPr>
        <w:b/>
        <w:bCs/>
        <w:color w:val="FFFFFF" w:themeColor="background1"/>
      </w:rPr>
      <w:tblPr/>
      <w:tcPr>
        <w:tcBorders>
          <w:left w:val="nil"/>
          <w:right w:val="nil"/>
          <w:insideH w:val="nil"/>
          <w:insideV w:val="nil"/>
        </w:tcBorders>
        <w:shd w:val="clear" w:color="auto" w:fill="AECC53"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semiHidden/>
    <w:unhideWhenUsed/>
    <w:rsid w:val="009E6ED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E52713"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E52713" w:themeFill="accent4"/>
      </w:tcPr>
    </w:tblStylePr>
    <w:tblStylePr w:type="lastCol">
      <w:rPr>
        <w:b/>
        <w:bCs/>
        <w:color w:val="FFFFFF" w:themeColor="background1"/>
      </w:rPr>
      <w:tblPr/>
      <w:tcPr>
        <w:tcBorders>
          <w:left w:val="nil"/>
          <w:right w:val="nil"/>
          <w:insideH w:val="nil"/>
          <w:insideV w:val="nil"/>
        </w:tcBorders>
        <w:shd w:val="clear" w:color="auto" w:fill="E52713"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semiHidden/>
    <w:unhideWhenUsed/>
    <w:rsid w:val="009E6ED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9A9B"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9A9B" w:themeFill="accent5"/>
      </w:tcPr>
    </w:tblStylePr>
    <w:tblStylePr w:type="lastCol">
      <w:rPr>
        <w:b/>
        <w:bCs/>
        <w:color w:val="FFFFFF" w:themeColor="background1"/>
      </w:rPr>
      <w:tblPr/>
      <w:tcPr>
        <w:tcBorders>
          <w:left w:val="nil"/>
          <w:right w:val="nil"/>
          <w:insideH w:val="nil"/>
          <w:insideV w:val="nil"/>
        </w:tcBorders>
        <w:shd w:val="clear" w:color="auto" w:fill="009A9B"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semiHidden/>
    <w:unhideWhenUsed/>
    <w:rsid w:val="009E6ED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FCE00"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FCE00" w:themeFill="accent6"/>
      </w:tcPr>
    </w:tblStylePr>
    <w:tblStylePr w:type="lastCol">
      <w:rPr>
        <w:b/>
        <w:bCs/>
        <w:color w:val="FFFFFF" w:themeColor="background1"/>
      </w:rPr>
      <w:tblPr/>
      <w:tcPr>
        <w:tcBorders>
          <w:left w:val="nil"/>
          <w:right w:val="nil"/>
          <w:insideH w:val="nil"/>
          <w:insideV w:val="nil"/>
        </w:tcBorders>
        <w:shd w:val="clear" w:color="auto" w:fill="FFCE00"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Table3Deffects1">
    <w:name w:val="Table 3D effects 1"/>
    <w:basedOn w:val="TableNormal"/>
    <w:uiPriority w:val="99"/>
    <w:semiHidden/>
    <w:unhideWhenUsed/>
    <w:rsid w:val="009E6ED7"/>
    <w:pPr>
      <w:spacing w:line="240" w:lineRule="atLeast"/>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uiPriority w:val="99"/>
    <w:semiHidden/>
    <w:unhideWhenUsed/>
    <w:rsid w:val="009E6ED7"/>
    <w:pPr>
      <w:spacing w:line="240" w:lineRule="atLeast"/>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uiPriority w:val="99"/>
    <w:semiHidden/>
    <w:unhideWhenUsed/>
    <w:rsid w:val="009E6ED7"/>
    <w:pPr>
      <w:spacing w:line="240" w:lineRule="atLeast"/>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uiPriority w:val="99"/>
    <w:semiHidden/>
    <w:unhideWhenUsed/>
    <w:rsid w:val="009E6ED7"/>
    <w:pPr>
      <w:spacing w:line="240" w:lineRule="atLeast"/>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uiPriority w:val="99"/>
    <w:semiHidden/>
    <w:unhideWhenUsed/>
    <w:rsid w:val="009E6ED7"/>
    <w:pPr>
      <w:spacing w:line="240" w:lineRule="atLeast"/>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uiPriority w:val="99"/>
    <w:semiHidden/>
    <w:unhideWhenUsed/>
    <w:rsid w:val="009E6ED7"/>
    <w:pPr>
      <w:spacing w:line="240" w:lineRule="atLeast"/>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uiPriority w:val="99"/>
    <w:semiHidden/>
    <w:unhideWhenUsed/>
    <w:rsid w:val="009E6ED7"/>
    <w:pPr>
      <w:spacing w:line="240" w:lineRule="atLeast"/>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urful1">
    <w:name w:val="Table Colorful 1"/>
    <w:basedOn w:val="TableNormal"/>
    <w:uiPriority w:val="99"/>
    <w:semiHidden/>
    <w:unhideWhenUsed/>
    <w:rsid w:val="009E6ED7"/>
    <w:pPr>
      <w:spacing w:line="240" w:lineRule="atLeast"/>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urful2">
    <w:name w:val="Table Colorful 2"/>
    <w:basedOn w:val="TableNormal"/>
    <w:uiPriority w:val="99"/>
    <w:semiHidden/>
    <w:unhideWhenUsed/>
    <w:rsid w:val="009E6ED7"/>
    <w:pPr>
      <w:spacing w:line="240" w:lineRule="atLeast"/>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urful3">
    <w:name w:val="Table Colorful 3"/>
    <w:basedOn w:val="TableNormal"/>
    <w:uiPriority w:val="99"/>
    <w:semiHidden/>
    <w:unhideWhenUsed/>
    <w:rsid w:val="009E6ED7"/>
    <w:pPr>
      <w:spacing w:line="240" w:lineRule="atLeast"/>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uiPriority w:val="99"/>
    <w:semiHidden/>
    <w:unhideWhenUsed/>
    <w:rsid w:val="009E6ED7"/>
    <w:pPr>
      <w:spacing w:line="240" w:lineRule="atLeast"/>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uiPriority w:val="99"/>
    <w:semiHidden/>
    <w:unhideWhenUsed/>
    <w:rsid w:val="009E6ED7"/>
    <w:pPr>
      <w:spacing w:line="240" w:lineRule="atLeast"/>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uiPriority w:val="99"/>
    <w:semiHidden/>
    <w:unhideWhenUsed/>
    <w:rsid w:val="009E6ED7"/>
    <w:pPr>
      <w:spacing w:line="240" w:lineRule="atLeast"/>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uiPriority w:val="99"/>
    <w:semiHidden/>
    <w:unhideWhenUsed/>
    <w:rsid w:val="009E6ED7"/>
    <w:pPr>
      <w:spacing w:line="240" w:lineRule="atLeast"/>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uiPriority w:val="99"/>
    <w:semiHidden/>
    <w:unhideWhenUsed/>
    <w:rsid w:val="009E6ED7"/>
    <w:pPr>
      <w:spacing w:line="240" w:lineRule="atLeast"/>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uiPriority w:val="99"/>
    <w:semiHidden/>
    <w:unhideWhenUsed/>
    <w:rsid w:val="009E6ED7"/>
    <w:pPr>
      <w:spacing w:line="240" w:lineRule="atLeast"/>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uiPriority w:val="99"/>
    <w:semiHidden/>
    <w:unhideWhenUsed/>
    <w:rsid w:val="009E6ED7"/>
    <w:pPr>
      <w:spacing w:line="240" w:lineRule="atLeast"/>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
    <w:name w:val="Table Grid 1"/>
    <w:basedOn w:val="TableNormal"/>
    <w:uiPriority w:val="99"/>
    <w:semiHidden/>
    <w:unhideWhenUsed/>
    <w:rsid w:val="009E6ED7"/>
    <w:pPr>
      <w:spacing w:line="240" w:lineRule="atLeast"/>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uiPriority w:val="99"/>
    <w:semiHidden/>
    <w:unhideWhenUsed/>
    <w:rsid w:val="009E6ED7"/>
    <w:pPr>
      <w:spacing w:line="240" w:lineRule="atLeast"/>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uiPriority w:val="99"/>
    <w:semiHidden/>
    <w:unhideWhenUsed/>
    <w:rsid w:val="009E6ED7"/>
    <w:pPr>
      <w:spacing w:line="240" w:lineRule="atLeast"/>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uiPriority w:val="99"/>
    <w:semiHidden/>
    <w:unhideWhenUsed/>
    <w:rsid w:val="009E6ED7"/>
    <w:pPr>
      <w:spacing w:line="240" w:lineRule="atLeast"/>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uiPriority w:val="99"/>
    <w:semiHidden/>
    <w:unhideWhenUsed/>
    <w:rsid w:val="009E6ED7"/>
    <w:pPr>
      <w:spacing w:line="240" w:lineRule="atLeast"/>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uiPriority w:val="99"/>
    <w:semiHidden/>
    <w:unhideWhenUsed/>
    <w:rsid w:val="009E6ED7"/>
    <w:pPr>
      <w:spacing w:line="240" w:lineRule="atLeast"/>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uiPriority w:val="99"/>
    <w:semiHidden/>
    <w:unhideWhenUsed/>
    <w:rsid w:val="009E6ED7"/>
    <w:pPr>
      <w:spacing w:line="240" w:lineRule="atLeast"/>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uiPriority w:val="99"/>
    <w:semiHidden/>
    <w:unhideWhenUsed/>
    <w:rsid w:val="009E6ED7"/>
    <w:pPr>
      <w:spacing w:line="240" w:lineRule="atLeast"/>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List1">
    <w:name w:val="Table List 1"/>
    <w:basedOn w:val="TableNormal"/>
    <w:uiPriority w:val="99"/>
    <w:semiHidden/>
    <w:unhideWhenUsed/>
    <w:rsid w:val="009E6ED7"/>
    <w:pPr>
      <w:spacing w:line="240" w:lineRule="atLeast"/>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uiPriority w:val="99"/>
    <w:semiHidden/>
    <w:unhideWhenUsed/>
    <w:rsid w:val="009E6ED7"/>
    <w:pPr>
      <w:spacing w:line="240" w:lineRule="atLeast"/>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uiPriority w:val="99"/>
    <w:semiHidden/>
    <w:unhideWhenUsed/>
    <w:rsid w:val="009E6ED7"/>
    <w:pPr>
      <w:spacing w:line="240" w:lineRule="atLeast"/>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uiPriority w:val="99"/>
    <w:semiHidden/>
    <w:unhideWhenUsed/>
    <w:rsid w:val="009E6ED7"/>
    <w:pPr>
      <w:spacing w:line="240" w:lineRule="atLeast"/>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uiPriority w:val="99"/>
    <w:semiHidden/>
    <w:unhideWhenUsed/>
    <w:rsid w:val="009E6ED7"/>
    <w:pPr>
      <w:spacing w:line="240" w:lineRule="atLeast"/>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uiPriority w:val="99"/>
    <w:semiHidden/>
    <w:unhideWhenUsed/>
    <w:rsid w:val="009E6ED7"/>
    <w:pPr>
      <w:spacing w:line="240" w:lineRule="atLeast"/>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uiPriority w:val="99"/>
    <w:semiHidden/>
    <w:unhideWhenUsed/>
    <w:rsid w:val="009E6ED7"/>
    <w:pPr>
      <w:spacing w:line="240" w:lineRule="atLeast"/>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uiPriority w:val="99"/>
    <w:semiHidden/>
    <w:unhideWhenUsed/>
    <w:rsid w:val="009E6ED7"/>
    <w:pPr>
      <w:spacing w:line="240" w:lineRule="atLeast"/>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eProfessional">
    <w:name w:val="Table Professional"/>
    <w:basedOn w:val="TableNormal"/>
    <w:uiPriority w:val="99"/>
    <w:semiHidden/>
    <w:unhideWhenUsed/>
    <w:rsid w:val="009E6ED7"/>
    <w:pPr>
      <w:spacing w:line="240" w:lineRule="atLeast"/>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uiPriority w:val="99"/>
    <w:semiHidden/>
    <w:unhideWhenUsed/>
    <w:rsid w:val="009E6ED7"/>
    <w:pPr>
      <w:spacing w:line="240" w:lineRule="atLeast"/>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uiPriority w:val="99"/>
    <w:semiHidden/>
    <w:unhideWhenUsed/>
    <w:rsid w:val="009E6ED7"/>
    <w:pPr>
      <w:spacing w:line="240" w:lineRule="atLeast"/>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uiPriority w:val="99"/>
    <w:semiHidden/>
    <w:unhideWhenUsed/>
    <w:rsid w:val="009E6ED7"/>
    <w:pPr>
      <w:spacing w:line="240" w:lineRule="atLeast"/>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uiPriority w:val="99"/>
    <w:semiHidden/>
    <w:unhideWhenUsed/>
    <w:rsid w:val="009E6ED7"/>
    <w:pPr>
      <w:spacing w:line="240" w:lineRule="atLeast"/>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uiPriority w:val="99"/>
    <w:semiHidden/>
    <w:unhideWhenUsed/>
    <w:rsid w:val="009E6ED7"/>
    <w:pPr>
      <w:spacing w:line="240" w:lineRule="atLeast"/>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uiPriority w:val="99"/>
    <w:semiHidden/>
    <w:unhideWhenUsed/>
    <w:rsid w:val="009E6ED7"/>
    <w:pPr>
      <w:spacing w:line="240" w:lineRule="atLeas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uiPriority w:val="99"/>
    <w:semiHidden/>
    <w:unhideWhenUsed/>
    <w:rsid w:val="009E6ED7"/>
    <w:pPr>
      <w:spacing w:line="240" w:lineRule="atLeast"/>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uiPriority w:val="99"/>
    <w:semiHidden/>
    <w:unhideWhenUsed/>
    <w:rsid w:val="009E6ED7"/>
    <w:pPr>
      <w:spacing w:line="240" w:lineRule="atLeast"/>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uiPriority w:val="99"/>
    <w:semiHidden/>
    <w:unhideWhenUsed/>
    <w:rsid w:val="009E6ED7"/>
    <w:pPr>
      <w:spacing w:line="240" w:lineRule="atLeast"/>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Header">
    <w:name w:val="header"/>
    <w:basedOn w:val="Normal"/>
    <w:link w:val="HeaderChar"/>
    <w:uiPriority w:val="99"/>
    <w:unhideWhenUsed/>
    <w:rsid w:val="007F6341"/>
    <w:pPr>
      <w:tabs>
        <w:tab w:val="center" w:pos="4513"/>
        <w:tab w:val="right" w:pos="9026"/>
      </w:tabs>
      <w:spacing w:line="240" w:lineRule="auto"/>
    </w:pPr>
    <w:rPr>
      <w:noProof/>
      <w:sz w:val="14"/>
    </w:rPr>
  </w:style>
  <w:style w:type="character" w:customStyle="1" w:styleId="HeaderChar">
    <w:name w:val="Header Char"/>
    <w:basedOn w:val="DefaultParagraphFont"/>
    <w:link w:val="Header"/>
    <w:uiPriority w:val="99"/>
    <w:rsid w:val="00F66A91"/>
    <w:rPr>
      <w:noProof/>
      <w:kern w:val="18"/>
      <w:sz w:val="14"/>
    </w:rPr>
  </w:style>
  <w:style w:type="paragraph" w:styleId="Footer">
    <w:name w:val="footer"/>
    <w:basedOn w:val="Normal"/>
    <w:link w:val="FooterChar"/>
    <w:uiPriority w:val="99"/>
    <w:unhideWhenUsed/>
    <w:rsid w:val="007F6341"/>
    <w:pPr>
      <w:tabs>
        <w:tab w:val="center" w:pos="4513"/>
        <w:tab w:val="right" w:pos="9026"/>
      </w:tabs>
      <w:spacing w:line="240" w:lineRule="auto"/>
    </w:pPr>
    <w:rPr>
      <w:noProof/>
      <w:sz w:val="14"/>
    </w:rPr>
  </w:style>
  <w:style w:type="character" w:customStyle="1" w:styleId="FooterChar">
    <w:name w:val="Footer Char"/>
    <w:basedOn w:val="DefaultParagraphFont"/>
    <w:link w:val="Footer"/>
    <w:uiPriority w:val="99"/>
    <w:rsid w:val="00F66A91"/>
    <w:rPr>
      <w:noProof/>
      <w:kern w:val="18"/>
      <w:sz w:val="14"/>
    </w:rPr>
  </w:style>
  <w:style w:type="numbering" w:customStyle="1" w:styleId="AECOMNumbering">
    <w:name w:val="AECOM Numbering"/>
    <w:basedOn w:val="NoList"/>
    <w:uiPriority w:val="99"/>
    <w:semiHidden/>
    <w:unhideWhenUsed/>
    <w:rsid w:val="00FF093C"/>
    <w:pPr>
      <w:numPr>
        <w:numId w:val="9"/>
      </w:numPr>
    </w:pPr>
  </w:style>
  <w:style w:type="numbering" w:customStyle="1" w:styleId="AECOMAppendix">
    <w:name w:val="AECOM Appendix"/>
    <w:uiPriority w:val="99"/>
    <w:semiHidden/>
    <w:unhideWhenUsed/>
    <w:rsid w:val="006A3705"/>
    <w:pPr>
      <w:numPr>
        <w:numId w:val="10"/>
      </w:numPr>
    </w:pPr>
  </w:style>
  <w:style w:type="character" w:customStyle="1" w:styleId="Heading6Char">
    <w:name w:val="Heading 6 Char"/>
    <w:basedOn w:val="DefaultParagraphFont"/>
    <w:link w:val="Heading6"/>
    <w:uiPriority w:val="9"/>
    <w:semiHidden/>
    <w:rsid w:val="00F66A91"/>
    <w:rPr>
      <w:rFonts w:asciiTheme="majorHAnsi" w:eastAsiaTheme="majorEastAsia" w:hAnsiTheme="majorHAnsi" w:cstheme="majorBidi"/>
      <w:i/>
      <w:iCs/>
      <w:color w:val="004333" w:themeColor="accent1" w:themeShade="7F"/>
      <w:kern w:val="18"/>
    </w:rPr>
  </w:style>
  <w:style w:type="character" w:customStyle="1" w:styleId="Heading7Char">
    <w:name w:val="Heading 7 Char"/>
    <w:basedOn w:val="DefaultParagraphFont"/>
    <w:link w:val="Heading7"/>
    <w:uiPriority w:val="9"/>
    <w:semiHidden/>
    <w:rsid w:val="00F66A91"/>
    <w:rPr>
      <w:rFonts w:asciiTheme="majorHAnsi" w:eastAsiaTheme="majorEastAsia" w:hAnsiTheme="majorHAnsi" w:cstheme="majorBidi"/>
      <w:i/>
      <w:iCs/>
      <w:color w:val="404040" w:themeColor="text1" w:themeTint="BF"/>
      <w:kern w:val="18"/>
    </w:rPr>
  </w:style>
  <w:style w:type="character" w:customStyle="1" w:styleId="Heading8Char">
    <w:name w:val="Heading 8 Char"/>
    <w:basedOn w:val="DefaultParagraphFont"/>
    <w:link w:val="Heading8"/>
    <w:uiPriority w:val="9"/>
    <w:semiHidden/>
    <w:rsid w:val="00F66A91"/>
    <w:rPr>
      <w:rFonts w:asciiTheme="majorHAnsi" w:eastAsiaTheme="majorEastAsia" w:hAnsiTheme="majorHAnsi" w:cstheme="majorBidi"/>
      <w:color w:val="404040" w:themeColor="text1" w:themeTint="BF"/>
      <w:kern w:val="18"/>
      <w:sz w:val="20"/>
      <w:szCs w:val="20"/>
    </w:rPr>
  </w:style>
  <w:style w:type="character" w:customStyle="1" w:styleId="Heading9Char">
    <w:name w:val="Heading 9 Char"/>
    <w:basedOn w:val="DefaultParagraphFont"/>
    <w:link w:val="Heading9"/>
    <w:uiPriority w:val="9"/>
    <w:semiHidden/>
    <w:rsid w:val="00F66A91"/>
    <w:rPr>
      <w:rFonts w:asciiTheme="majorHAnsi" w:eastAsiaTheme="majorEastAsia" w:hAnsiTheme="majorHAnsi" w:cstheme="majorBidi"/>
      <w:i/>
      <w:iCs/>
      <w:color w:val="404040" w:themeColor="text1" w:themeTint="BF"/>
      <w:kern w:val="18"/>
      <w:sz w:val="20"/>
      <w:szCs w:val="20"/>
    </w:rPr>
  </w:style>
  <w:style w:type="table" w:customStyle="1" w:styleId="Plaingrid">
    <w:name w:val="Plain grid"/>
    <w:basedOn w:val="TableNormal"/>
    <w:uiPriority w:val="99"/>
    <w:semiHidden/>
    <w:unhideWhenUsed/>
    <w:rsid w:val="00E772F5"/>
    <w:tblPr>
      <w:tblCellMar>
        <w:left w:w="0" w:type="dxa"/>
      </w:tblCellMar>
    </w:tblPr>
  </w:style>
  <w:style w:type="paragraph" w:styleId="Title">
    <w:name w:val="Title"/>
    <w:basedOn w:val="Normal"/>
    <w:next w:val="Normal"/>
    <w:link w:val="TitleChar"/>
    <w:uiPriority w:val="10"/>
    <w:unhideWhenUsed/>
    <w:rsid w:val="00AA75D4"/>
    <w:pPr>
      <w:spacing w:after="300" w:line="240" w:lineRule="auto"/>
      <w:contextualSpacing/>
    </w:pPr>
    <w:rPr>
      <w:rFonts w:asciiTheme="majorHAnsi" w:eastAsiaTheme="majorEastAsia" w:hAnsiTheme="majorHAnsi" w:cstheme="majorBidi"/>
      <w:color w:val="FFFFFF" w:themeColor="background1"/>
      <w:kern w:val="28"/>
      <w:sz w:val="48"/>
      <w:szCs w:val="52"/>
    </w:rPr>
  </w:style>
  <w:style w:type="character" w:customStyle="1" w:styleId="TitleChar">
    <w:name w:val="Title Char"/>
    <w:basedOn w:val="DefaultParagraphFont"/>
    <w:link w:val="Title"/>
    <w:uiPriority w:val="10"/>
    <w:rsid w:val="00F66A91"/>
    <w:rPr>
      <w:rFonts w:asciiTheme="majorHAnsi" w:eastAsiaTheme="majorEastAsia" w:hAnsiTheme="majorHAnsi" w:cstheme="majorBidi"/>
      <w:color w:val="FFFFFF" w:themeColor="background1"/>
      <w:kern w:val="28"/>
      <w:sz w:val="48"/>
      <w:szCs w:val="52"/>
    </w:rPr>
  </w:style>
  <w:style w:type="paragraph" w:styleId="TOCHeading">
    <w:name w:val="TOC Heading"/>
    <w:basedOn w:val="Heading1"/>
    <w:next w:val="Normal"/>
    <w:uiPriority w:val="39"/>
    <w:semiHidden/>
    <w:unhideWhenUsed/>
    <w:rsid w:val="000D13AF"/>
    <w:pPr>
      <w:spacing w:line="240" w:lineRule="atLeast"/>
      <w:outlineLvl w:val="9"/>
    </w:pPr>
    <w:rPr>
      <w:sz w:val="28"/>
    </w:rPr>
  </w:style>
  <w:style w:type="paragraph" w:styleId="Subtitle">
    <w:name w:val="Subtitle"/>
    <w:basedOn w:val="Normal"/>
    <w:next w:val="Normal"/>
    <w:link w:val="SubtitleChar"/>
    <w:uiPriority w:val="11"/>
    <w:semiHidden/>
    <w:unhideWhenUsed/>
    <w:rsid w:val="00AA75D4"/>
    <w:pPr>
      <w:numPr>
        <w:ilvl w:val="1"/>
      </w:numPr>
    </w:pPr>
    <w:rPr>
      <w:rFonts w:asciiTheme="majorHAnsi" w:eastAsiaTheme="majorEastAsia" w:hAnsiTheme="majorHAnsi" w:cstheme="majorBidi"/>
      <w:iCs/>
      <w:color w:val="FFFFFF" w:themeColor="background1"/>
      <w:sz w:val="24"/>
      <w:szCs w:val="24"/>
    </w:rPr>
  </w:style>
  <w:style w:type="character" w:customStyle="1" w:styleId="SubtitleChar">
    <w:name w:val="Subtitle Char"/>
    <w:basedOn w:val="DefaultParagraphFont"/>
    <w:link w:val="Subtitle"/>
    <w:uiPriority w:val="11"/>
    <w:semiHidden/>
    <w:rsid w:val="00F66A91"/>
    <w:rPr>
      <w:rFonts w:asciiTheme="majorHAnsi" w:eastAsiaTheme="majorEastAsia" w:hAnsiTheme="majorHAnsi" w:cstheme="majorBidi"/>
      <w:iCs/>
      <w:color w:val="FFFFFF" w:themeColor="background1"/>
      <w:kern w:val="18"/>
      <w:sz w:val="24"/>
      <w:szCs w:val="24"/>
    </w:rPr>
  </w:style>
  <w:style w:type="paragraph" w:styleId="TOC1">
    <w:name w:val="toc 1"/>
    <w:basedOn w:val="Normal"/>
    <w:next w:val="Normal"/>
    <w:autoRedefine/>
    <w:uiPriority w:val="39"/>
    <w:unhideWhenUsed/>
    <w:rsid w:val="003964F2"/>
    <w:pPr>
      <w:tabs>
        <w:tab w:val="clear" w:pos="284"/>
        <w:tab w:val="right" w:leader="dot" w:pos="9026"/>
      </w:tabs>
      <w:spacing w:after="40"/>
      <w:ind w:left="567" w:right="522" w:hanging="567"/>
    </w:pPr>
    <w:rPr>
      <w:rFonts w:asciiTheme="majorHAnsi" w:hAnsiTheme="majorHAnsi"/>
    </w:rPr>
  </w:style>
  <w:style w:type="paragraph" w:styleId="TOC2">
    <w:name w:val="toc 2"/>
    <w:basedOn w:val="Normal"/>
    <w:next w:val="Normal"/>
    <w:autoRedefine/>
    <w:uiPriority w:val="39"/>
    <w:unhideWhenUsed/>
    <w:rsid w:val="003964F2"/>
    <w:pPr>
      <w:tabs>
        <w:tab w:val="clear" w:pos="284"/>
        <w:tab w:val="right" w:leader="dot" w:pos="9026"/>
      </w:tabs>
      <w:spacing w:after="40"/>
      <w:ind w:left="1134" w:right="522" w:hanging="567"/>
    </w:pPr>
  </w:style>
  <w:style w:type="paragraph" w:styleId="TOC3">
    <w:name w:val="toc 3"/>
    <w:basedOn w:val="Normal"/>
    <w:next w:val="Normal"/>
    <w:autoRedefine/>
    <w:uiPriority w:val="39"/>
    <w:unhideWhenUsed/>
    <w:rsid w:val="003964F2"/>
    <w:pPr>
      <w:tabs>
        <w:tab w:val="clear" w:pos="284"/>
        <w:tab w:val="right" w:leader="dot" w:pos="9026"/>
      </w:tabs>
      <w:spacing w:after="40"/>
      <w:ind w:left="1134" w:hanging="567"/>
    </w:pPr>
  </w:style>
  <w:style w:type="paragraph" w:customStyle="1" w:styleId="Coverdata">
    <w:name w:val="Cover data"/>
    <w:basedOn w:val="Subtitle"/>
    <w:uiPriority w:val="1"/>
    <w:semiHidden/>
    <w:unhideWhenUsed/>
    <w:rsid w:val="00DA79BC"/>
    <w:pPr>
      <w:jc w:val="right"/>
    </w:pPr>
    <w:rPr>
      <w:sz w:val="16"/>
    </w:rPr>
  </w:style>
  <w:style w:type="paragraph" w:customStyle="1" w:styleId="Coverfooter">
    <w:name w:val="Cover footer"/>
    <w:basedOn w:val="Coverdata"/>
    <w:uiPriority w:val="1"/>
    <w:semiHidden/>
    <w:unhideWhenUsed/>
    <w:rsid w:val="00B97816"/>
    <w:pPr>
      <w:spacing w:line="200" w:lineRule="atLeast"/>
      <w:jc w:val="left"/>
    </w:pPr>
    <w:rPr>
      <w:rFonts w:asciiTheme="minorHAnsi" w:hAnsiTheme="minorHAnsi"/>
    </w:rPr>
  </w:style>
  <w:style w:type="paragraph" w:customStyle="1" w:styleId="Subtitleheading">
    <w:name w:val="Subtitle heading"/>
    <w:basedOn w:val="Subtitle"/>
    <w:uiPriority w:val="1"/>
    <w:semiHidden/>
    <w:unhideWhenUsed/>
    <w:rsid w:val="00AA75D4"/>
  </w:style>
  <w:style w:type="character" w:styleId="Strong">
    <w:name w:val="Strong"/>
    <w:basedOn w:val="DefaultParagraphFont"/>
    <w:uiPriority w:val="22"/>
    <w:semiHidden/>
    <w:unhideWhenUsed/>
    <w:rsid w:val="00542F08"/>
    <w:rPr>
      <w:b/>
      <w:bCs/>
    </w:rPr>
  </w:style>
  <w:style w:type="paragraph" w:styleId="CommentText">
    <w:name w:val="annotation text"/>
    <w:basedOn w:val="Normal"/>
    <w:link w:val="CommentTextChar"/>
    <w:uiPriority w:val="99"/>
    <w:unhideWhenUsed/>
    <w:rsid w:val="00542F08"/>
    <w:pPr>
      <w:spacing w:line="240" w:lineRule="auto"/>
    </w:pPr>
    <w:rPr>
      <w:sz w:val="20"/>
      <w:szCs w:val="20"/>
    </w:rPr>
  </w:style>
  <w:style w:type="character" w:customStyle="1" w:styleId="CommentTextChar">
    <w:name w:val="Comment Text Char"/>
    <w:basedOn w:val="DefaultParagraphFont"/>
    <w:link w:val="CommentText"/>
    <w:uiPriority w:val="99"/>
    <w:rsid w:val="00F66A91"/>
    <w:rPr>
      <w:kern w:val="18"/>
      <w:sz w:val="20"/>
      <w:szCs w:val="20"/>
    </w:rPr>
  </w:style>
  <w:style w:type="paragraph" w:styleId="CommentSubject">
    <w:name w:val="annotation subject"/>
    <w:basedOn w:val="CommentText"/>
    <w:next w:val="CommentText"/>
    <w:link w:val="CommentSubjectChar"/>
    <w:uiPriority w:val="99"/>
    <w:semiHidden/>
    <w:unhideWhenUsed/>
    <w:rsid w:val="00542F08"/>
    <w:rPr>
      <w:b/>
      <w:bCs/>
    </w:rPr>
  </w:style>
  <w:style w:type="character" w:customStyle="1" w:styleId="CommentSubjectChar">
    <w:name w:val="Comment Subject Char"/>
    <w:basedOn w:val="CommentTextChar"/>
    <w:link w:val="CommentSubject"/>
    <w:uiPriority w:val="99"/>
    <w:semiHidden/>
    <w:rsid w:val="00F66A91"/>
    <w:rPr>
      <w:b/>
      <w:bCs/>
      <w:kern w:val="18"/>
      <w:sz w:val="20"/>
      <w:szCs w:val="20"/>
    </w:rPr>
  </w:style>
  <w:style w:type="paragraph" w:customStyle="1" w:styleId="Heading">
    <w:name w:val="Heading"/>
    <w:basedOn w:val="BodyText"/>
    <w:next w:val="BodyText"/>
    <w:uiPriority w:val="1"/>
    <w:semiHidden/>
    <w:unhideWhenUsed/>
    <w:rsid w:val="008952D6"/>
    <w:pPr>
      <w:spacing w:after="120"/>
    </w:pPr>
    <w:rPr>
      <w:rFonts w:asciiTheme="majorHAnsi" w:hAnsiTheme="majorHAnsi" w:cstheme="majorHAnsi"/>
      <w:color w:val="000000" w:themeColor="text2"/>
      <w:sz w:val="24"/>
    </w:rPr>
  </w:style>
  <w:style w:type="paragraph" w:styleId="TableofFigures">
    <w:name w:val="table of figures"/>
    <w:basedOn w:val="Normal"/>
    <w:next w:val="Normal"/>
    <w:uiPriority w:val="99"/>
    <w:unhideWhenUsed/>
    <w:rsid w:val="00A34EE8"/>
    <w:pPr>
      <w:tabs>
        <w:tab w:val="clear" w:pos="284"/>
        <w:tab w:val="right" w:leader="dot" w:pos="9026"/>
      </w:tabs>
    </w:pPr>
  </w:style>
  <w:style w:type="numbering" w:customStyle="1" w:styleId="AECOMSectionnumbering">
    <w:name w:val="AECOM Section numbering"/>
    <w:uiPriority w:val="99"/>
    <w:semiHidden/>
    <w:unhideWhenUsed/>
    <w:rsid w:val="0055609F"/>
    <w:pPr>
      <w:numPr>
        <w:numId w:val="11"/>
      </w:numPr>
    </w:pPr>
  </w:style>
  <w:style w:type="paragraph" w:styleId="BalloonText">
    <w:name w:val="Balloon Text"/>
    <w:basedOn w:val="Normal"/>
    <w:link w:val="BalloonTextChar"/>
    <w:uiPriority w:val="99"/>
    <w:semiHidden/>
    <w:unhideWhenUsed/>
    <w:rsid w:val="00F97FCB"/>
    <w:pPr>
      <w:spacing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F66A91"/>
    <w:rPr>
      <w:rFonts w:ascii="Tahoma" w:hAnsi="Tahoma" w:cs="Tahoma"/>
      <w:kern w:val="18"/>
      <w:sz w:val="16"/>
      <w:szCs w:val="16"/>
    </w:rPr>
  </w:style>
  <w:style w:type="paragraph" w:styleId="Quote">
    <w:name w:val="Quote"/>
    <w:basedOn w:val="Normal"/>
    <w:next w:val="Normal"/>
    <w:link w:val="QuoteChar"/>
    <w:uiPriority w:val="22"/>
    <w:qFormat/>
    <w:rsid w:val="00854622"/>
    <w:pPr>
      <w:spacing w:after="120"/>
      <w:ind w:left="851" w:right="567"/>
    </w:pPr>
    <w:rPr>
      <w:i/>
      <w:iCs/>
      <w:color w:val="000000" w:themeColor="text1"/>
    </w:rPr>
  </w:style>
  <w:style w:type="character" w:customStyle="1" w:styleId="QuoteChar">
    <w:name w:val="Quote Char"/>
    <w:basedOn w:val="DefaultParagraphFont"/>
    <w:link w:val="Quote"/>
    <w:uiPriority w:val="20"/>
    <w:semiHidden/>
    <w:rsid w:val="00F66A91"/>
    <w:rPr>
      <w:i/>
      <w:iCs/>
      <w:color w:val="000000" w:themeColor="text1"/>
      <w:kern w:val="18"/>
    </w:rPr>
  </w:style>
  <w:style w:type="numbering" w:styleId="111111">
    <w:name w:val="Outline List 2"/>
    <w:basedOn w:val="NoList"/>
    <w:uiPriority w:val="99"/>
    <w:semiHidden/>
    <w:unhideWhenUsed/>
    <w:rsid w:val="004C255D"/>
    <w:pPr>
      <w:numPr>
        <w:numId w:val="12"/>
      </w:numPr>
    </w:pPr>
  </w:style>
  <w:style w:type="numbering" w:styleId="1ai">
    <w:name w:val="Outline List 1"/>
    <w:basedOn w:val="NoList"/>
    <w:uiPriority w:val="99"/>
    <w:semiHidden/>
    <w:unhideWhenUsed/>
    <w:rsid w:val="004C255D"/>
    <w:pPr>
      <w:numPr>
        <w:numId w:val="13"/>
      </w:numPr>
    </w:pPr>
  </w:style>
  <w:style w:type="numbering" w:styleId="ArticleSection">
    <w:name w:val="Outline List 3"/>
    <w:basedOn w:val="NoList"/>
    <w:uiPriority w:val="99"/>
    <w:semiHidden/>
    <w:unhideWhenUsed/>
    <w:rsid w:val="004C255D"/>
    <w:pPr>
      <w:numPr>
        <w:numId w:val="14"/>
      </w:numPr>
    </w:pPr>
  </w:style>
  <w:style w:type="paragraph" w:styleId="Bibliography">
    <w:name w:val="Bibliography"/>
    <w:basedOn w:val="Normal"/>
    <w:next w:val="Normal"/>
    <w:uiPriority w:val="37"/>
    <w:semiHidden/>
    <w:unhideWhenUsed/>
    <w:rsid w:val="004C255D"/>
  </w:style>
  <w:style w:type="paragraph" w:styleId="BlockText">
    <w:name w:val="Block Text"/>
    <w:basedOn w:val="Normal"/>
    <w:uiPriority w:val="99"/>
    <w:semiHidden/>
    <w:unhideWhenUsed/>
    <w:rsid w:val="004C255D"/>
    <w:pPr>
      <w:pBdr>
        <w:top w:val="single" w:sz="2" w:space="10" w:color="008768" w:themeColor="accent1" w:shadow="1" w:frame="1"/>
        <w:left w:val="single" w:sz="2" w:space="10" w:color="008768" w:themeColor="accent1" w:shadow="1" w:frame="1"/>
        <w:bottom w:val="single" w:sz="2" w:space="10" w:color="008768" w:themeColor="accent1" w:shadow="1" w:frame="1"/>
        <w:right w:val="single" w:sz="2" w:space="10" w:color="008768" w:themeColor="accent1" w:shadow="1" w:frame="1"/>
      </w:pBdr>
      <w:ind w:left="1152" w:right="1152"/>
    </w:pPr>
    <w:rPr>
      <w:rFonts w:eastAsiaTheme="minorEastAsia"/>
      <w:i/>
      <w:iCs/>
      <w:color w:val="008768" w:themeColor="accent1"/>
    </w:rPr>
  </w:style>
  <w:style w:type="paragraph" w:styleId="BodyText2">
    <w:name w:val="Body Text 2"/>
    <w:basedOn w:val="Normal"/>
    <w:link w:val="BodyText2Char"/>
    <w:uiPriority w:val="99"/>
    <w:semiHidden/>
    <w:unhideWhenUsed/>
    <w:rsid w:val="004C255D"/>
    <w:pPr>
      <w:spacing w:after="120" w:line="480" w:lineRule="auto"/>
    </w:pPr>
  </w:style>
  <w:style w:type="character" w:customStyle="1" w:styleId="BodyText2Char">
    <w:name w:val="Body Text 2 Char"/>
    <w:basedOn w:val="DefaultParagraphFont"/>
    <w:link w:val="BodyText2"/>
    <w:uiPriority w:val="99"/>
    <w:semiHidden/>
    <w:rsid w:val="00F66A91"/>
    <w:rPr>
      <w:kern w:val="18"/>
    </w:rPr>
  </w:style>
  <w:style w:type="paragraph" w:styleId="BodyText3">
    <w:name w:val="Body Text 3"/>
    <w:basedOn w:val="Normal"/>
    <w:link w:val="BodyText3Char"/>
    <w:uiPriority w:val="99"/>
    <w:semiHidden/>
    <w:unhideWhenUsed/>
    <w:rsid w:val="004C255D"/>
    <w:pPr>
      <w:spacing w:after="120"/>
    </w:pPr>
    <w:rPr>
      <w:sz w:val="16"/>
      <w:szCs w:val="16"/>
    </w:rPr>
  </w:style>
  <w:style w:type="character" w:customStyle="1" w:styleId="BodyText3Char">
    <w:name w:val="Body Text 3 Char"/>
    <w:basedOn w:val="DefaultParagraphFont"/>
    <w:link w:val="BodyText3"/>
    <w:uiPriority w:val="99"/>
    <w:semiHidden/>
    <w:rsid w:val="00F66A91"/>
    <w:rPr>
      <w:kern w:val="18"/>
      <w:sz w:val="16"/>
      <w:szCs w:val="16"/>
    </w:rPr>
  </w:style>
  <w:style w:type="paragraph" w:styleId="BodyTextFirstIndent">
    <w:name w:val="Body Text First Indent"/>
    <w:basedOn w:val="BodyText"/>
    <w:link w:val="BodyTextFirstIndentChar"/>
    <w:uiPriority w:val="99"/>
    <w:semiHidden/>
    <w:unhideWhenUsed/>
    <w:rsid w:val="004C255D"/>
    <w:pPr>
      <w:spacing w:after="0"/>
      <w:ind w:firstLine="360"/>
    </w:pPr>
  </w:style>
  <w:style w:type="character" w:customStyle="1" w:styleId="BodyTextFirstIndentChar">
    <w:name w:val="Body Text First Indent Char"/>
    <w:basedOn w:val="BodyTextChar"/>
    <w:link w:val="BodyTextFirstIndent"/>
    <w:uiPriority w:val="99"/>
    <w:semiHidden/>
    <w:rsid w:val="00F66A91"/>
    <w:rPr>
      <w:kern w:val="18"/>
    </w:rPr>
  </w:style>
  <w:style w:type="paragraph" w:styleId="BodyTextIndent">
    <w:name w:val="Body Text Indent"/>
    <w:basedOn w:val="Normal"/>
    <w:link w:val="BodyTextIndentChar"/>
    <w:uiPriority w:val="99"/>
    <w:semiHidden/>
    <w:unhideWhenUsed/>
    <w:rsid w:val="004C255D"/>
    <w:pPr>
      <w:spacing w:after="120"/>
      <w:ind w:left="283"/>
    </w:pPr>
  </w:style>
  <w:style w:type="character" w:customStyle="1" w:styleId="BodyTextIndentChar">
    <w:name w:val="Body Text Indent Char"/>
    <w:basedOn w:val="DefaultParagraphFont"/>
    <w:link w:val="BodyTextIndent"/>
    <w:uiPriority w:val="99"/>
    <w:semiHidden/>
    <w:rsid w:val="00F66A91"/>
    <w:rPr>
      <w:kern w:val="18"/>
    </w:rPr>
  </w:style>
  <w:style w:type="paragraph" w:styleId="BodyTextFirstIndent2">
    <w:name w:val="Body Text First Indent 2"/>
    <w:basedOn w:val="BodyTextIndent"/>
    <w:link w:val="BodyTextFirstIndent2Char"/>
    <w:uiPriority w:val="99"/>
    <w:semiHidden/>
    <w:unhideWhenUsed/>
    <w:rsid w:val="004C255D"/>
    <w:pPr>
      <w:spacing w:after="0"/>
      <w:ind w:left="360" w:firstLine="360"/>
    </w:pPr>
  </w:style>
  <w:style w:type="character" w:customStyle="1" w:styleId="BodyTextFirstIndent2Char">
    <w:name w:val="Body Text First Indent 2 Char"/>
    <w:basedOn w:val="BodyTextIndentChar"/>
    <w:link w:val="BodyTextFirstIndent2"/>
    <w:uiPriority w:val="99"/>
    <w:semiHidden/>
    <w:rsid w:val="00F66A91"/>
    <w:rPr>
      <w:kern w:val="18"/>
    </w:rPr>
  </w:style>
  <w:style w:type="paragraph" w:styleId="BodyTextIndent2">
    <w:name w:val="Body Text Indent 2"/>
    <w:basedOn w:val="Normal"/>
    <w:link w:val="BodyTextIndent2Char"/>
    <w:uiPriority w:val="99"/>
    <w:semiHidden/>
    <w:unhideWhenUsed/>
    <w:rsid w:val="004C255D"/>
    <w:pPr>
      <w:spacing w:after="120" w:line="480" w:lineRule="auto"/>
      <w:ind w:left="283"/>
    </w:pPr>
  </w:style>
  <w:style w:type="character" w:customStyle="1" w:styleId="BodyTextIndent2Char">
    <w:name w:val="Body Text Indent 2 Char"/>
    <w:basedOn w:val="DefaultParagraphFont"/>
    <w:link w:val="BodyTextIndent2"/>
    <w:uiPriority w:val="99"/>
    <w:semiHidden/>
    <w:rsid w:val="00F66A91"/>
    <w:rPr>
      <w:kern w:val="18"/>
    </w:rPr>
  </w:style>
  <w:style w:type="paragraph" w:styleId="BodyTextIndent3">
    <w:name w:val="Body Text Indent 3"/>
    <w:basedOn w:val="Normal"/>
    <w:link w:val="BodyTextIndent3Char"/>
    <w:uiPriority w:val="99"/>
    <w:semiHidden/>
    <w:unhideWhenUsed/>
    <w:rsid w:val="004C255D"/>
    <w:pPr>
      <w:spacing w:after="120"/>
      <w:ind w:left="283"/>
    </w:pPr>
    <w:rPr>
      <w:sz w:val="16"/>
      <w:szCs w:val="16"/>
    </w:rPr>
  </w:style>
  <w:style w:type="character" w:customStyle="1" w:styleId="BodyTextIndent3Char">
    <w:name w:val="Body Text Indent 3 Char"/>
    <w:basedOn w:val="DefaultParagraphFont"/>
    <w:link w:val="BodyTextIndent3"/>
    <w:uiPriority w:val="99"/>
    <w:semiHidden/>
    <w:rsid w:val="00F66A91"/>
    <w:rPr>
      <w:kern w:val="18"/>
      <w:sz w:val="16"/>
      <w:szCs w:val="16"/>
    </w:rPr>
  </w:style>
  <w:style w:type="character" w:styleId="BookTitle">
    <w:name w:val="Book Title"/>
    <w:basedOn w:val="DefaultParagraphFont"/>
    <w:uiPriority w:val="33"/>
    <w:semiHidden/>
    <w:unhideWhenUsed/>
    <w:rsid w:val="004C255D"/>
    <w:rPr>
      <w:b/>
      <w:bCs/>
      <w:smallCaps/>
      <w:spacing w:val="5"/>
    </w:rPr>
  </w:style>
  <w:style w:type="paragraph" w:styleId="Closing">
    <w:name w:val="Closing"/>
    <w:basedOn w:val="Normal"/>
    <w:link w:val="ClosingChar"/>
    <w:uiPriority w:val="99"/>
    <w:semiHidden/>
    <w:unhideWhenUsed/>
    <w:rsid w:val="004C255D"/>
    <w:pPr>
      <w:spacing w:line="240" w:lineRule="auto"/>
      <w:ind w:left="4252"/>
    </w:pPr>
  </w:style>
  <w:style w:type="character" w:customStyle="1" w:styleId="ClosingChar">
    <w:name w:val="Closing Char"/>
    <w:basedOn w:val="DefaultParagraphFont"/>
    <w:link w:val="Closing"/>
    <w:uiPriority w:val="99"/>
    <w:semiHidden/>
    <w:rsid w:val="00F66A91"/>
    <w:rPr>
      <w:kern w:val="18"/>
    </w:rPr>
  </w:style>
  <w:style w:type="character" w:styleId="CommentReference">
    <w:name w:val="annotation reference"/>
    <w:basedOn w:val="DefaultParagraphFont"/>
    <w:uiPriority w:val="99"/>
    <w:semiHidden/>
    <w:unhideWhenUsed/>
    <w:rsid w:val="004C255D"/>
    <w:rPr>
      <w:sz w:val="16"/>
      <w:szCs w:val="16"/>
    </w:rPr>
  </w:style>
  <w:style w:type="paragraph" w:styleId="Date">
    <w:name w:val="Date"/>
    <w:basedOn w:val="Normal"/>
    <w:next w:val="Normal"/>
    <w:link w:val="DateChar"/>
    <w:uiPriority w:val="99"/>
    <w:semiHidden/>
    <w:unhideWhenUsed/>
    <w:rsid w:val="004C255D"/>
  </w:style>
  <w:style w:type="character" w:customStyle="1" w:styleId="DateChar">
    <w:name w:val="Date Char"/>
    <w:basedOn w:val="DefaultParagraphFont"/>
    <w:link w:val="Date"/>
    <w:uiPriority w:val="99"/>
    <w:semiHidden/>
    <w:rsid w:val="00F66A91"/>
    <w:rPr>
      <w:kern w:val="18"/>
    </w:rPr>
  </w:style>
  <w:style w:type="paragraph" w:styleId="DocumentMap">
    <w:name w:val="Document Map"/>
    <w:basedOn w:val="Normal"/>
    <w:link w:val="DocumentMapChar"/>
    <w:uiPriority w:val="99"/>
    <w:semiHidden/>
    <w:unhideWhenUsed/>
    <w:rsid w:val="004C255D"/>
    <w:pPr>
      <w:spacing w:line="240" w:lineRule="auto"/>
    </w:pPr>
    <w:rPr>
      <w:rFonts w:ascii="Tahoma" w:hAnsi="Tahoma" w:cs="Tahoma"/>
      <w:sz w:val="16"/>
      <w:szCs w:val="16"/>
    </w:rPr>
  </w:style>
  <w:style w:type="character" w:customStyle="1" w:styleId="DocumentMapChar">
    <w:name w:val="Document Map Char"/>
    <w:basedOn w:val="DefaultParagraphFont"/>
    <w:link w:val="DocumentMap"/>
    <w:uiPriority w:val="99"/>
    <w:semiHidden/>
    <w:rsid w:val="00F66A91"/>
    <w:rPr>
      <w:rFonts w:ascii="Tahoma" w:hAnsi="Tahoma" w:cs="Tahoma"/>
      <w:kern w:val="18"/>
      <w:sz w:val="16"/>
      <w:szCs w:val="16"/>
    </w:rPr>
  </w:style>
  <w:style w:type="paragraph" w:styleId="EmailSignature">
    <w:name w:val="E-mail Signature"/>
    <w:basedOn w:val="Normal"/>
    <w:link w:val="EmailSignatureChar"/>
    <w:uiPriority w:val="99"/>
    <w:semiHidden/>
    <w:unhideWhenUsed/>
    <w:rsid w:val="004C255D"/>
    <w:pPr>
      <w:spacing w:line="240" w:lineRule="auto"/>
    </w:pPr>
  </w:style>
  <w:style w:type="character" w:customStyle="1" w:styleId="EmailSignatureChar">
    <w:name w:val="Email Signature Char"/>
    <w:basedOn w:val="DefaultParagraphFont"/>
    <w:link w:val="EmailSignature"/>
    <w:uiPriority w:val="99"/>
    <w:semiHidden/>
    <w:rsid w:val="00F66A91"/>
    <w:rPr>
      <w:kern w:val="18"/>
    </w:rPr>
  </w:style>
  <w:style w:type="character" w:styleId="Emphasis">
    <w:name w:val="Emphasis"/>
    <w:basedOn w:val="DefaultParagraphFont"/>
    <w:uiPriority w:val="20"/>
    <w:semiHidden/>
    <w:unhideWhenUsed/>
    <w:rsid w:val="004C255D"/>
    <w:rPr>
      <w:i/>
      <w:iCs/>
    </w:rPr>
  </w:style>
  <w:style w:type="character" w:styleId="EndnoteReference">
    <w:name w:val="endnote reference"/>
    <w:basedOn w:val="DefaultParagraphFont"/>
    <w:uiPriority w:val="99"/>
    <w:semiHidden/>
    <w:unhideWhenUsed/>
    <w:rsid w:val="004C255D"/>
    <w:rPr>
      <w:vertAlign w:val="superscript"/>
    </w:rPr>
  </w:style>
  <w:style w:type="paragraph" w:styleId="EndnoteText">
    <w:name w:val="endnote text"/>
    <w:basedOn w:val="Normal"/>
    <w:link w:val="EndnoteTextChar"/>
    <w:uiPriority w:val="99"/>
    <w:semiHidden/>
    <w:unhideWhenUsed/>
    <w:rsid w:val="004C255D"/>
    <w:pPr>
      <w:spacing w:line="240" w:lineRule="auto"/>
    </w:pPr>
    <w:rPr>
      <w:sz w:val="20"/>
      <w:szCs w:val="20"/>
    </w:rPr>
  </w:style>
  <w:style w:type="character" w:customStyle="1" w:styleId="EndnoteTextChar">
    <w:name w:val="Endnote Text Char"/>
    <w:basedOn w:val="DefaultParagraphFont"/>
    <w:link w:val="EndnoteText"/>
    <w:uiPriority w:val="99"/>
    <w:semiHidden/>
    <w:rsid w:val="00F66A91"/>
    <w:rPr>
      <w:kern w:val="18"/>
      <w:sz w:val="20"/>
      <w:szCs w:val="20"/>
    </w:rPr>
  </w:style>
  <w:style w:type="paragraph" w:styleId="EnvelopeAddress">
    <w:name w:val="envelope address"/>
    <w:basedOn w:val="Normal"/>
    <w:uiPriority w:val="99"/>
    <w:semiHidden/>
    <w:unhideWhenUsed/>
    <w:rsid w:val="004C255D"/>
    <w:pPr>
      <w:framePr w:w="7920" w:h="1980" w:hRule="exact" w:hSpace="180" w:wrap="auto" w:hAnchor="page" w:xAlign="center" w:yAlign="bottom"/>
      <w:spacing w:line="240" w:lineRule="auto"/>
      <w:ind w:left="2880"/>
    </w:pPr>
    <w:rPr>
      <w:rFonts w:asciiTheme="majorHAnsi" w:eastAsiaTheme="majorEastAsia" w:hAnsiTheme="majorHAnsi" w:cstheme="majorBidi"/>
      <w:sz w:val="24"/>
      <w:szCs w:val="24"/>
    </w:rPr>
  </w:style>
  <w:style w:type="paragraph" w:styleId="EnvelopeReturn">
    <w:name w:val="envelope return"/>
    <w:basedOn w:val="Normal"/>
    <w:uiPriority w:val="99"/>
    <w:semiHidden/>
    <w:unhideWhenUsed/>
    <w:rsid w:val="004C255D"/>
    <w:pPr>
      <w:spacing w:line="240" w:lineRule="auto"/>
    </w:pPr>
    <w:rPr>
      <w:rFonts w:asciiTheme="majorHAnsi" w:eastAsiaTheme="majorEastAsia" w:hAnsiTheme="majorHAnsi" w:cstheme="majorBidi"/>
      <w:sz w:val="20"/>
      <w:szCs w:val="20"/>
    </w:rPr>
  </w:style>
  <w:style w:type="character" w:styleId="HTMLAcronym">
    <w:name w:val="HTML Acronym"/>
    <w:basedOn w:val="DefaultParagraphFont"/>
    <w:uiPriority w:val="99"/>
    <w:semiHidden/>
    <w:unhideWhenUsed/>
    <w:rsid w:val="004C255D"/>
  </w:style>
  <w:style w:type="paragraph" w:styleId="HTMLAddress">
    <w:name w:val="HTML Address"/>
    <w:basedOn w:val="Normal"/>
    <w:link w:val="HTMLAddressChar"/>
    <w:uiPriority w:val="99"/>
    <w:semiHidden/>
    <w:unhideWhenUsed/>
    <w:rsid w:val="004C255D"/>
    <w:pPr>
      <w:spacing w:line="240" w:lineRule="auto"/>
    </w:pPr>
    <w:rPr>
      <w:i/>
      <w:iCs/>
    </w:rPr>
  </w:style>
  <w:style w:type="character" w:customStyle="1" w:styleId="HTMLAddressChar">
    <w:name w:val="HTML Address Char"/>
    <w:basedOn w:val="DefaultParagraphFont"/>
    <w:link w:val="HTMLAddress"/>
    <w:uiPriority w:val="99"/>
    <w:semiHidden/>
    <w:rsid w:val="00F66A91"/>
    <w:rPr>
      <w:i/>
      <w:iCs/>
      <w:kern w:val="18"/>
    </w:rPr>
  </w:style>
  <w:style w:type="character" w:styleId="HTMLCite">
    <w:name w:val="HTML Cite"/>
    <w:basedOn w:val="DefaultParagraphFont"/>
    <w:uiPriority w:val="99"/>
    <w:semiHidden/>
    <w:unhideWhenUsed/>
    <w:rsid w:val="004C255D"/>
    <w:rPr>
      <w:i/>
      <w:iCs/>
    </w:rPr>
  </w:style>
  <w:style w:type="character" w:styleId="HTMLCode">
    <w:name w:val="HTML Code"/>
    <w:basedOn w:val="DefaultParagraphFont"/>
    <w:uiPriority w:val="99"/>
    <w:semiHidden/>
    <w:unhideWhenUsed/>
    <w:rsid w:val="004C255D"/>
    <w:rPr>
      <w:rFonts w:ascii="Consolas" w:hAnsi="Consolas"/>
      <w:sz w:val="20"/>
      <w:szCs w:val="20"/>
    </w:rPr>
  </w:style>
  <w:style w:type="character" w:styleId="HTMLDefinition">
    <w:name w:val="HTML Definition"/>
    <w:basedOn w:val="DefaultParagraphFont"/>
    <w:uiPriority w:val="99"/>
    <w:semiHidden/>
    <w:unhideWhenUsed/>
    <w:rsid w:val="004C255D"/>
    <w:rPr>
      <w:i/>
      <w:iCs/>
    </w:rPr>
  </w:style>
  <w:style w:type="character" w:styleId="HTMLKeyboard">
    <w:name w:val="HTML Keyboard"/>
    <w:basedOn w:val="DefaultParagraphFont"/>
    <w:uiPriority w:val="99"/>
    <w:semiHidden/>
    <w:unhideWhenUsed/>
    <w:rsid w:val="004C255D"/>
    <w:rPr>
      <w:rFonts w:ascii="Consolas" w:hAnsi="Consolas"/>
      <w:sz w:val="20"/>
      <w:szCs w:val="20"/>
    </w:rPr>
  </w:style>
  <w:style w:type="paragraph" w:styleId="HTMLPreformatted">
    <w:name w:val="HTML Preformatted"/>
    <w:basedOn w:val="Normal"/>
    <w:link w:val="HTMLPreformattedChar"/>
    <w:uiPriority w:val="99"/>
    <w:semiHidden/>
    <w:unhideWhenUsed/>
    <w:rsid w:val="004C255D"/>
    <w:pPr>
      <w:spacing w:line="240" w:lineRule="auto"/>
    </w:pPr>
    <w:rPr>
      <w:rFonts w:ascii="Consolas" w:hAnsi="Consolas"/>
      <w:sz w:val="20"/>
      <w:szCs w:val="20"/>
    </w:rPr>
  </w:style>
  <w:style w:type="character" w:customStyle="1" w:styleId="HTMLPreformattedChar">
    <w:name w:val="HTML Preformatted Char"/>
    <w:basedOn w:val="DefaultParagraphFont"/>
    <w:link w:val="HTMLPreformatted"/>
    <w:uiPriority w:val="99"/>
    <w:semiHidden/>
    <w:rsid w:val="00F66A91"/>
    <w:rPr>
      <w:rFonts w:ascii="Consolas" w:hAnsi="Consolas"/>
      <w:kern w:val="18"/>
      <w:sz w:val="20"/>
      <w:szCs w:val="20"/>
    </w:rPr>
  </w:style>
  <w:style w:type="character" w:styleId="HTMLSample">
    <w:name w:val="HTML Sample"/>
    <w:basedOn w:val="DefaultParagraphFont"/>
    <w:uiPriority w:val="99"/>
    <w:semiHidden/>
    <w:unhideWhenUsed/>
    <w:rsid w:val="004C255D"/>
    <w:rPr>
      <w:rFonts w:ascii="Consolas" w:hAnsi="Consolas"/>
      <w:sz w:val="24"/>
      <w:szCs w:val="24"/>
    </w:rPr>
  </w:style>
  <w:style w:type="character" w:styleId="HTMLTypewriter">
    <w:name w:val="HTML Typewriter"/>
    <w:basedOn w:val="DefaultParagraphFont"/>
    <w:uiPriority w:val="99"/>
    <w:semiHidden/>
    <w:unhideWhenUsed/>
    <w:rsid w:val="004C255D"/>
    <w:rPr>
      <w:rFonts w:ascii="Consolas" w:hAnsi="Consolas"/>
      <w:sz w:val="20"/>
      <w:szCs w:val="20"/>
    </w:rPr>
  </w:style>
  <w:style w:type="character" w:styleId="HTMLVariable">
    <w:name w:val="HTML Variable"/>
    <w:basedOn w:val="DefaultParagraphFont"/>
    <w:uiPriority w:val="99"/>
    <w:semiHidden/>
    <w:unhideWhenUsed/>
    <w:rsid w:val="004C255D"/>
    <w:rPr>
      <w:i/>
      <w:iCs/>
    </w:rPr>
  </w:style>
  <w:style w:type="paragraph" w:styleId="Index1">
    <w:name w:val="index 1"/>
    <w:basedOn w:val="Normal"/>
    <w:next w:val="Normal"/>
    <w:autoRedefine/>
    <w:uiPriority w:val="99"/>
    <w:semiHidden/>
    <w:unhideWhenUsed/>
    <w:rsid w:val="004C255D"/>
    <w:pPr>
      <w:tabs>
        <w:tab w:val="clear" w:pos="284"/>
      </w:tabs>
      <w:spacing w:line="240" w:lineRule="auto"/>
      <w:ind w:left="180" w:hanging="180"/>
    </w:pPr>
  </w:style>
  <w:style w:type="paragraph" w:styleId="Index2">
    <w:name w:val="index 2"/>
    <w:basedOn w:val="Normal"/>
    <w:next w:val="Normal"/>
    <w:autoRedefine/>
    <w:uiPriority w:val="99"/>
    <w:semiHidden/>
    <w:unhideWhenUsed/>
    <w:rsid w:val="004C255D"/>
    <w:pPr>
      <w:tabs>
        <w:tab w:val="clear" w:pos="284"/>
      </w:tabs>
      <w:spacing w:line="240" w:lineRule="auto"/>
      <w:ind w:left="360" w:hanging="180"/>
    </w:pPr>
  </w:style>
  <w:style w:type="paragraph" w:styleId="Index3">
    <w:name w:val="index 3"/>
    <w:basedOn w:val="Normal"/>
    <w:next w:val="Normal"/>
    <w:autoRedefine/>
    <w:uiPriority w:val="99"/>
    <w:semiHidden/>
    <w:unhideWhenUsed/>
    <w:rsid w:val="004C255D"/>
    <w:pPr>
      <w:tabs>
        <w:tab w:val="clear" w:pos="284"/>
      </w:tabs>
      <w:spacing w:line="240" w:lineRule="auto"/>
      <w:ind w:left="540" w:hanging="180"/>
    </w:pPr>
  </w:style>
  <w:style w:type="paragraph" w:styleId="Index4">
    <w:name w:val="index 4"/>
    <w:basedOn w:val="Normal"/>
    <w:next w:val="Normal"/>
    <w:autoRedefine/>
    <w:uiPriority w:val="99"/>
    <w:semiHidden/>
    <w:unhideWhenUsed/>
    <w:rsid w:val="004C255D"/>
    <w:pPr>
      <w:tabs>
        <w:tab w:val="clear" w:pos="284"/>
      </w:tabs>
      <w:spacing w:line="240" w:lineRule="auto"/>
      <w:ind w:left="720" w:hanging="180"/>
    </w:pPr>
  </w:style>
  <w:style w:type="paragraph" w:styleId="Index5">
    <w:name w:val="index 5"/>
    <w:basedOn w:val="Normal"/>
    <w:next w:val="Normal"/>
    <w:autoRedefine/>
    <w:uiPriority w:val="99"/>
    <w:semiHidden/>
    <w:unhideWhenUsed/>
    <w:rsid w:val="004C255D"/>
    <w:pPr>
      <w:tabs>
        <w:tab w:val="clear" w:pos="284"/>
      </w:tabs>
      <w:spacing w:line="240" w:lineRule="auto"/>
      <w:ind w:left="900" w:hanging="180"/>
    </w:pPr>
  </w:style>
  <w:style w:type="paragraph" w:styleId="Index6">
    <w:name w:val="index 6"/>
    <w:basedOn w:val="Normal"/>
    <w:next w:val="Normal"/>
    <w:autoRedefine/>
    <w:uiPriority w:val="99"/>
    <w:semiHidden/>
    <w:unhideWhenUsed/>
    <w:rsid w:val="004C255D"/>
    <w:pPr>
      <w:tabs>
        <w:tab w:val="clear" w:pos="284"/>
      </w:tabs>
      <w:spacing w:line="240" w:lineRule="auto"/>
      <w:ind w:left="1080" w:hanging="180"/>
    </w:pPr>
  </w:style>
  <w:style w:type="paragraph" w:styleId="Index7">
    <w:name w:val="index 7"/>
    <w:basedOn w:val="Normal"/>
    <w:next w:val="Normal"/>
    <w:autoRedefine/>
    <w:uiPriority w:val="99"/>
    <w:semiHidden/>
    <w:unhideWhenUsed/>
    <w:rsid w:val="004C255D"/>
    <w:pPr>
      <w:tabs>
        <w:tab w:val="clear" w:pos="284"/>
      </w:tabs>
      <w:spacing w:line="240" w:lineRule="auto"/>
      <w:ind w:left="1260" w:hanging="180"/>
    </w:pPr>
  </w:style>
  <w:style w:type="paragraph" w:styleId="Index8">
    <w:name w:val="index 8"/>
    <w:basedOn w:val="Normal"/>
    <w:next w:val="Normal"/>
    <w:autoRedefine/>
    <w:uiPriority w:val="99"/>
    <w:semiHidden/>
    <w:unhideWhenUsed/>
    <w:rsid w:val="004C255D"/>
    <w:pPr>
      <w:tabs>
        <w:tab w:val="clear" w:pos="284"/>
      </w:tabs>
      <w:spacing w:line="240" w:lineRule="auto"/>
      <w:ind w:left="1440" w:hanging="180"/>
    </w:pPr>
  </w:style>
  <w:style w:type="paragraph" w:styleId="Index9">
    <w:name w:val="index 9"/>
    <w:basedOn w:val="Normal"/>
    <w:next w:val="Normal"/>
    <w:autoRedefine/>
    <w:uiPriority w:val="99"/>
    <w:semiHidden/>
    <w:unhideWhenUsed/>
    <w:rsid w:val="004C255D"/>
    <w:pPr>
      <w:tabs>
        <w:tab w:val="clear" w:pos="284"/>
      </w:tabs>
      <w:spacing w:line="240" w:lineRule="auto"/>
      <w:ind w:left="1620" w:hanging="180"/>
    </w:pPr>
  </w:style>
  <w:style w:type="paragraph" w:styleId="IndexHeading">
    <w:name w:val="index heading"/>
    <w:basedOn w:val="Normal"/>
    <w:next w:val="Index1"/>
    <w:uiPriority w:val="99"/>
    <w:semiHidden/>
    <w:unhideWhenUsed/>
    <w:rsid w:val="004C255D"/>
    <w:rPr>
      <w:rFonts w:asciiTheme="majorHAnsi" w:eastAsiaTheme="majorEastAsia" w:hAnsiTheme="majorHAnsi" w:cstheme="majorBidi"/>
      <w:b/>
      <w:bCs/>
    </w:rPr>
  </w:style>
  <w:style w:type="character" w:styleId="IntenseEmphasis">
    <w:name w:val="Intense Emphasis"/>
    <w:basedOn w:val="DefaultParagraphFont"/>
    <w:uiPriority w:val="21"/>
    <w:semiHidden/>
    <w:unhideWhenUsed/>
    <w:rsid w:val="004C255D"/>
    <w:rPr>
      <w:b/>
      <w:bCs/>
      <w:i/>
      <w:iCs/>
      <w:color w:val="008768" w:themeColor="accent1"/>
    </w:rPr>
  </w:style>
  <w:style w:type="paragraph" w:styleId="IntenseQuote">
    <w:name w:val="Intense Quote"/>
    <w:basedOn w:val="Normal"/>
    <w:next w:val="Normal"/>
    <w:link w:val="IntenseQuoteChar"/>
    <w:uiPriority w:val="30"/>
    <w:semiHidden/>
    <w:unhideWhenUsed/>
    <w:rsid w:val="004C255D"/>
    <w:pPr>
      <w:pBdr>
        <w:bottom w:val="single" w:sz="4" w:space="4" w:color="008768" w:themeColor="accent1"/>
      </w:pBdr>
      <w:spacing w:before="200" w:after="280"/>
      <w:ind w:left="936" w:right="936"/>
    </w:pPr>
    <w:rPr>
      <w:b/>
      <w:bCs/>
      <w:i/>
      <w:iCs/>
      <w:color w:val="008768" w:themeColor="accent1"/>
    </w:rPr>
  </w:style>
  <w:style w:type="character" w:customStyle="1" w:styleId="IntenseQuoteChar">
    <w:name w:val="Intense Quote Char"/>
    <w:basedOn w:val="DefaultParagraphFont"/>
    <w:link w:val="IntenseQuote"/>
    <w:uiPriority w:val="30"/>
    <w:semiHidden/>
    <w:rsid w:val="00F66A91"/>
    <w:rPr>
      <w:b/>
      <w:bCs/>
      <w:i/>
      <w:iCs/>
      <w:color w:val="008768" w:themeColor="accent1"/>
      <w:kern w:val="18"/>
    </w:rPr>
  </w:style>
  <w:style w:type="character" w:styleId="IntenseReference">
    <w:name w:val="Intense Reference"/>
    <w:basedOn w:val="DefaultParagraphFont"/>
    <w:uiPriority w:val="32"/>
    <w:semiHidden/>
    <w:unhideWhenUsed/>
    <w:rsid w:val="004C255D"/>
    <w:rPr>
      <w:b/>
      <w:bCs/>
      <w:smallCaps/>
      <w:color w:val="00353E" w:themeColor="accent2"/>
      <w:spacing w:val="5"/>
      <w:u w:val="single"/>
    </w:rPr>
  </w:style>
  <w:style w:type="character" w:styleId="LineNumber">
    <w:name w:val="line number"/>
    <w:basedOn w:val="DefaultParagraphFont"/>
    <w:uiPriority w:val="99"/>
    <w:semiHidden/>
    <w:unhideWhenUsed/>
    <w:rsid w:val="004C255D"/>
  </w:style>
  <w:style w:type="paragraph" w:styleId="List">
    <w:name w:val="List"/>
    <w:basedOn w:val="Normal"/>
    <w:uiPriority w:val="99"/>
    <w:semiHidden/>
    <w:unhideWhenUsed/>
    <w:rsid w:val="004C255D"/>
    <w:pPr>
      <w:ind w:left="283" w:hanging="283"/>
      <w:contextualSpacing/>
    </w:pPr>
  </w:style>
  <w:style w:type="paragraph" w:styleId="List2">
    <w:name w:val="List 2"/>
    <w:basedOn w:val="Normal"/>
    <w:uiPriority w:val="99"/>
    <w:semiHidden/>
    <w:unhideWhenUsed/>
    <w:rsid w:val="004C255D"/>
    <w:pPr>
      <w:ind w:left="566" w:hanging="283"/>
      <w:contextualSpacing/>
    </w:pPr>
  </w:style>
  <w:style w:type="paragraph" w:styleId="List3">
    <w:name w:val="List 3"/>
    <w:basedOn w:val="Normal"/>
    <w:uiPriority w:val="99"/>
    <w:semiHidden/>
    <w:unhideWhenUsed/>
    <w:rsid w:val="004C255D"/>
    <w:pPr>
      <w:ind w:left="849" w:hanging="283"/>
      <w:contextualSpacing/>
    </w:pPr>
  </w:style>
  <w:style w:type="paragraph" w:styleId="List4">
    <w:name w:val="List 4"/>
    <w:basedOn w:val="Normal"/>
    <w:uiPriority w:val="99"/>
    <w:semiHidden/>
    <w:unhideWhenUsed/>
    <w:rsid w:val="004C255D"/>
    <w:pPr>
      <w:ind w:left="1132" w:hanging="283"/>
      <w:contextualSpacing/>
    </w:pPr>
  </w:style>
  <w:style w:type="paragraph" w:styleId="List5">
    <w:name w:val="List 5"/>
    <w:basedOn w:val="Normal"/>
    <w:uiPriority w:val="99"/>
    <w:semiHidden/>
    <w:unhideWhenUsed/>
    <w:rsid w:val="004C255D"/>
    <w:pPr>
      <w:ind w:left="1415" w:hanging="283"/>
      <w:contextualSpacing/>
    </w:pPr>
  </w:style>
  <w:style w:type="paragraph" w:styleId="ListBullet4">
    <w:name w:val="List Bullet 4"/>
    <w:basedOn w:val="Normal"/>
    <w:uiPriority w:val="99"/>
    <w:semiHidden/>
    <w:unhideWhenUsed/>
    <w:rsid w:val="004C255D"/>
    <w:pPr>
      <w:numPr>
        <w:numId w:val="5"/>
      </w:numPr>
      <w:contextualSpacing/>
    </w:pPr>
  </w:style>
  <w:style w:type="paragraph" w:styleId="ListBullet5">
    <w:name w:val="List Bullet 5"/>
    <w:basedOn w:val="Normal"/>
    <w:uiPriority w:val="99"/>
    <w:semiHidden/>
    <w:unhideWhenUsed/>
    <w:rsid w:val="004C255D"/>
    <w:pPr>
      <w:numPr>
        <w:numId w:val="6"/>
      </w:numPr>
      <w:contextualSpacing/>
    </w:pPr>
  </w:style>
  <w:style w:type="paragraph" w:styleId="ListContinue">
    <w:name w:val="List Continue"/>
    <w:basedOn w:val="Normal"/>
    <w:uiPriority w:val="99"/>
    <w:semiHidden/>
    <w:unhideWhenUsed/>
    <w:rsid w:val="004C255D"/>
    <w:pPr>
      <w:spacing w:after="120"/>
      <w:ind w:left="283"/>
      <w:contextualSpacing/>
    </w:pPr>
  </w:style>
  <w:style w:type="paragraph" w:styleId="ListContinue2">
    <w:name w:val="List Continue 2"/>
    <w:basedOn w:val="Normal"/>
    <w:uiPriority w:val="99"/>
    <w:semiHidden/>
    <w:unhideWhenUsed/>
    <w:rsid w:val="004C255D"/>
    <w:pPr>
      <w:spacing w:after="120"/>
      <w:ind w:left="566"/>
      <w:contextualSpacing/>
    </w:pPr>
  </w:style>
  <w:style w:type="paragraph" w:styleId="ListContinue3">
    <w:name w:val="List Continue 3"/>
    <w:basedOn w:val="Normal"/>
    <w:uiPriority w:val="99"/>
    <w:semiHidden/>
    <w:unhideWhenUsed/>
    <w:rsid w:val="004C255D"/>
    <w:pPr>
      <w:spacing w:after="120"/>
      <w:ind w:left="849"/>
      <w:contextualSpacing/>
    </w:pPr>
  </w:style>
  <w:style w:type="paragraph" w:styleId="ListContinue4">
    <w:name w:val="List Continue 4"/>
    <w:basedOn w:val="Normal"/>
    <w:uiPriority w:val="99"/>
    <w:semiHidden/>
    <w:unhideWhenUsed/>
    <w:rsid w:val="004C255D"/>
    <w:pPr>
      <w:spacing w:after="120"/>
      <w:ind w:left="1132"/>
      <w:contextualSpacing/>
    </w:pPr>
  </w:style>
  <w:style w:type="paragraph" w:styleId="ListContinue5">
    <w:name w:val="List Continue 5"/>
    <w:basedOn w:val="Normal"/>
    <w:uiPriority w:val="99"/>
    <w:semiHidden/>
    <w:unhideWhenUsed/>
    <w:rsid w:val="004C255D"/>
    <w:pPr>
      <w:spacing w:after="120"/>
      <w:ind w:left="1415"/>
      <w:contextualSpacing/>
    </w:pPr>
  </w:style>
  <w:style w:type="paragraph" w:styleId="ListNumber4">
    <w:name w:val="List Number 4"/>
    <w:basedOn w:val="Normal"/>
    <w:uiPriority w:val="99"/>
    <w:semiHidden/>
    <w:unhideWhenUsed/>
    <w:rsid w:val="004C255D"/>
    <w:pPr>
      <w:numPr>
        <w:numId w:val="7"/>
      </w:numPr>
      <w:contextualSpacing/>
    </w:pPr>
  </w:style>
  <w:style w:type="paragraph" w:styleId="ListNumber5">
    <w:name w:val="List Number 5"/>
    <w:basedOn w:val="Normal"/>
    <w:uiPriority w:val="99"/>
    <w:semiHidden/>
    <w:unhideWhenUsed/>
    <w:rsid w:val="004C255D"/>
    <w:pPr>
      <w:numPr>
        <w:numId w:val="8"/>
      </w:numPr>
      <w:contextualSpacing/>
    </w:pPr>
  </w:style>
  <w:style w:type="paragraph" w:styleId="ListParagraph">
    <w:name w:val="List Paragraph"/>
    <w:basedOn w:val="Normal"/>
    <w:uiPriority w:val="34"/>
    <w:unhideWhenUsed/>
    <w:rsid w:val="004C255D"/>
    <w:pPr>
      <w:ind w:left="720"/>
      <w:contextualSpacing/>
    </w:pPr>
  </w:style>
  <w:style w:type="paragraph" w:styleId="MacroText">
    <w:name w:val="macro"/>
    <w:link w:val="MacroTextChar"/>
    <w:uiPriority w:val="99"/>
    <w:semiHidden/>
    <w:unhideWhenUsed/>
    <w:rsid w:val="004C255D"/>
    <w:pPr>
      <w:tabs>
        <w:tab w:val="left" w:pos="480"/>
        <w:tab w:val="left" w:pos="960"/>
        <w:tab w:val="left" w:pos="1440"/>
        <w:tab w:val="left" w:pos="1920"/>
        <w:tab w:val="left" w:pos="2400"/>
        <w:tab w:val="left" w:pos="2880"/>
        <w:tab w:val="left" w:pos="3360"/>
        <w:tab w:val="left" w:pos="3840"/>
        <w:tab w:val="left" w:pos="4320"/>
      </w:tabs>
      <w:spacing w:line="240" w:lineRule="atLeast"/>
    </w:pPr>
    <w:rPr>
      <w:rFonts w:ascii="Consolas" w:hAnsi="Consolas"/>
      <w:sz w:val="20"/>
      <w:szCs w:val="20"/>
    </w:rPr>
  </w:style>
  <w:style w:type="character" w:customStyle="1" w:styleId="MacroTextChar">
    <w:name w:val="Macro Text Char"/>
    <w:basedOn w:val="DefaultParagraphFont"/>
    <w:link w:val="MacroText"/>
    <w:uiPriority w:val="99"/>
    <w:semiHidden/>
    <w:rsid w:val="00F66A91"/>
    <w:rPr>
      <w:rFonts w:ascii="Consolas" w:hAnsi="Consolas"/>
      <w:sz w:val="20"/>
      <w:szCs w:val="20"/>
    </w:rPr>
  </w:style>
  <w:style w:type="paragraph" w:styleId="MessageHeader">
    <w:name w:val="Message Header"/>
    <w:basedOn w:val="Normal"/>
    <w:link w:val="MessageHeaderChar"/>
    <w:uiPriority w:val="99"/>
    <w:semiHidden/>
    <w:unhideWhenUsed/>
    <w:rsid w:val="004C255D"/>
    <w:pPr>
      <w:pBdr>
        <w:top w:val="single" w:sz="6" w:space="1" w:color="auto"/>
        <w:left w:val="single" w:sz="6" w:space="1" w:color="auto"/>
        <w:bottom w:val="single" w:sz="6" w:space="1" w:color="auto"/>
        <w:right w:val="single" w:sz="6" w:space="1" w:color="auto"/>
      </w:pBdr>
      <w:shd w:val="pct20" w:color="auto" w:fill="auto"/>
      <w:spacing w:line="240" w:lineRule="auto"/>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uiPriority w:val="99"/>
    <w:semiHidden/>
    <w:rsid w:val="00F66A91"/>
    <w:rPr>
      <w:rFonts w:asciiTheme="majorHAnsi" w:eastAsiaTheme="majorEastAsia" w:hAnsiTheme="majorHAnsi" w:cstheme="majorBidi"/>
      <w:kern w:val="18"/>
      <w:sz w:val="24"/>
      <w:szCs w:val="24"/>
      <w:shd w:val="pct20" w:color="auto" w:fill="auto"/>
    </w:rPr>
  </w:style>
  <w:style w:type="paragraph" w:styleId="NoSpacing">
    <w:name w:val="No Spacing"/>
    <w:uiPriority w:val="1"/>
    <w:semiHidden/>
    <w:unhideWhenUsed/>
    <w:rsid w:val="004C255D"/>
    <w:pPr>
      <w:tabs>
        <w:tab w:val="left" w:pos="284"/>
      </w:tabs>
    </w:pPr>
  </w:style>
  <w:style w:type="paragraph" w:styleId="NormalWeb">
    <w:name w:val="Normal (Web)"/>
    <w:basedOn w:val="Normal"/>
    <w:uiPriority w:val="99"/>
    <w:semiHidden/>
    <w:unhideWhenUsed/>
    <w:rsid w:val="004C255D"/>
    <w:rPr>
      <w:rFonts w:ascii="Times New Roman" w:hAnsi="Times New Roman" w:cs="Times New Roman"/>
      <w:sz w:val="24"/>
      <w:szCs w:val="24"/>
    </w:rPr>
  </w:style>
  <w:style w:type="paragraph" w:styleId="NormalIndent">
    <w:name w:val="Normal Indent"/>
    <w:basedOn w:val="Normal"/>
    <w:uiPriority w:val="99"/>
    <w:semiHidden/>
    <w:unhideWhenUsed/>
    <w:rsid w:val="004C255D"/>
    <w:pPr>
      <w:ind w:left="720"/>
    </w:pPr>
  </w:style>
  <w:style w:type="paragraph" w:styleId="NoteHeading">
    <w:name w:val="Note Heading"/>
    <w:basedOn w:val="Normal"/>
    <w:next w:val="Normal"/>
    <w:link w:val="NoteHeadingChar"/>
    <w:uiPriority w:val="99"/>
    <w:semiHidden/>
    <w:unhideWhenUsed/>
    <w:rsid w:val="004C255D"/>
    <w:pPr>
      <w:spacing w:line="240" w:lineRule="auto"/>
    </w:pPr>
  </w:style>
  <w:style w:type="character" w:customStyle="1" w:styleId="NoteHeadingChar">
    <w:name w:val="Note Heading Char"/>
    <w:basedOn w:val="DefaultParagraphFont"/>
    <w:link w:val="NoteHeading"/>
    <w:uiPriority w:val="99"/>
    <w:semiHidden/>
    <w:rsid w:val="00F66A91"/>
    <w:rPr>
      <w:kern w:val="18"/>
    </w:rPr>
  </w:style>
  <w:style w:type="character" w:styleId="PageNumber">
    <w:name w:val="page number"/>
    <w:basedOn w:val="DefaultParagraphFont"/>
    <w:uiPriority w:val="99"/>
    <w:semiHidden/>
    <w:unhideWhenUsed/>
    <w:rsid w:val="004C255D"/>
  </w:style>
  <w:style w:type="character" w:styleId="PlaceholderText">
    <w:name w:val="Placeholder Text"/>
    <w:basedOn w:val="DefaultParagraphFont"/>
    <w:uiPriority w:val="99"/>
    <w:semiHidden/>
    <w:unhideWhenUsed/>
    <w:rsid w:val="004C255D"/>
    <w:rPr>
      <w:color w:val="808080"/>
    </w:rPr>
  </w:style>
  <w:style w:type="paragraph" w:styleId="PlainText">
    <w:name w:val="Plain Text"/>
    <w:basedOn w:val="Normal"/>
    <w:link w:val="PlainTextChar"/>
    <w:uiPriority w:val="99"/>
    <w:semiHidden/>
    <w:unhideWhenUsed/>
    <w:rsid w:val="004C255D"/>
    <w:pPr>
      <w:spacing w:line="240" w:lineRule="auto"/>
    </w:pPr>
    <w:rPr>
      <w:rFonts w:ascii="Consolas" w:hAnsi="Consolas"/>
      <w:sz w:val="21"/>
      <w:szCs w:val="21"/>
    </w:rPr>
  </w:style>
  <w:style w:type="character" w:customStyle="1" w:styleId="PlainTextChar">
    <w:name w:val="Plain Text Char"/>
    <w:basedOn w:val="DefaultParagraphFont"/>
    <w:link w:val="PlainText"/>
    <w:uiPriority w:val="99"/>
    <w:semiHidden/>
    <w:rsid w:val="00F66A91"/>
    <w:rPr>
      <w:rFonts w:ascii="Consolas" w:hAnsi="Consolas"/>
      <w:kern w:val="18"/>
      <w:sz w:val="21"/>
      <w:szCs w:val="21"/>
    </w:rPr>
  </w:style>
  <w:style w:type="paragraph" w:styleId="Salutation">
    <w:name w:val="Salutation"/>
    <w:basedOn w:val="Normal"/>
    <w:next w:val="Normal"/>
    <w:link w:val="SalutationChar"/>
    <w:uiPriority w:val="99"/>
    <w:semiHidden/>
    <w:unhideWhenUsed/>
    <w:rsid w:val="004C255D"/>
  </w:style>
  <w:style w:type="character" w:customStyle="1" w:styleId="SalutationChar">
    <w:name w:val="Salutation Char"/>
    <w:basedOn w:val="DefaultParagraphFont"/>
    <w:link w:val="Salutation"/>
    <w:uiPriority w:val="99"/>
    <w:semiHidden/>
    <w:rsid w:val="00F66A91"/>
    <w:rPr>
      <w:kern w:val="18"/>
    </w:rPr>
  </w:style>
  <w:style w:type="paragraph" w:styleId="Signature">
    <w:name w:val="Signature"/>
    <w:basedOn w:val="Normal"/>
    <w:link w:val="SignatureChar"/>
    <w:uiPriority w:val="99"/>
    <w:semiHidden/>
    <w:unhideWhenUsed/>
    <w:rsid w:val="004C255D"/>
    <w:pPr>
      <w:spacing w:line="240" w:lineRule="auto"/>
      <w:ind w:left="4252"/>
    </w:pPr>
  </w:style>
  <w:style w:type="character" w:customStyle="1" w:styleId="SignatureChar">
    <w:name w:val="Signature Char"/>
    <w:basedOn w:val="DefaultParagraphFont"/>
    <w:link w:val="Signature"/>
    <w:uiPriority w:val="99"/>
    <w:semiHidden/>
    <w:rsid w:val="00F66A91"/>
    <w:rPr>
      <w:kern w:val="18"/>
    </w:rPr>
  </w:style>
  <w:style w:type="character" w:styleId="SubtleEmphasis">
    <w:name w:val="Subtle Emphasis"/>
    <w:basedOn w:val="DefaultParagraphFont"/>
    <w:uiPriority w:val="19"/>
    <w:semiHidden/>
    <w:unhideWhenUsed/>
    <w:rsid w:val="004C255D"/>
    <w:rPr>
      <w:i/>
      <w:iCs/>
      <w:color w:val="808080" w:themeColor="text1" w:themeTint="7F"/>
    </w:rPr>
  </w:style>
  <w:style w:type="character" w:styleId="SubtleReference">
    <w:name w:val="Subtle Reference"/>
    <w:basedOn w:val="DefaultParagraphFont"/>
    <w:uiPriority w:val="31"/>
    <w:semiHidden/>
    <w:unhideWhenUsed/>
    <w:rsid w:val="004C255D"/>
    <w:rPr>
      <w:smallCaps/>
      <w:color w:val="00353E" w:themeColor="accent2"/>
      <w:u w:val="single"/>
    </w:rPr>
  </w:style>
  <w:style w:type="paragraph" w:styleId="TableofAuthorities">
    <w:name w:val="table of authorities"/>
    <w:basedOn w:val="Normal"/>
    <w:next w:val="Normal"/>
    <w:uiPriority w:val="99"/>
    <w:semiHidden/>
    <w:unhideWhenUsed/>
    <w:rsid w:val="004C255D"/>
    <w:pPr>
      <w:tabs>
        <w:tab w:val="clear" w:pos="284"/>
      </w:tabs>
      <w:ind w:left="180" w:hanging="180"/>
    </w:pPr>
  </w:style>
  <w:style w:type="paragraph" w:styleId="TOAHeading">
    <w:name w:val="toa heading"/>
    <w:basedOn w:val="Normal"/>
    <w:next w:val="Normal"/>
    <w:uiPriority w:val="99"/>
    <w:semiHidden/>
    <w:unhideWhenUsed/>
    <w:rsid w:val="004C255D"/>
    <w:pPr>
      <w:spacing w:before="120"/>
    </w:pPr>
    <w:rPr>
      <w:rFonts w:asciiTheme="majorHAnsi" w:eastAsiaTheme="majorEastAsia" w:hAnsiTheme="majorHAnsi" w:cstheme="majorBidi"/>
      <w:b/>
      <w:bCs/>
      <w:sz w:val="24"/>
      <w:szCs w:val="24"/>
    </w:rPr>
  </w:style>
  <w:style w:type="paragraph" w:styleId="TOC4">
    <w:name w:val="toc 4"/>
    <w:basedOn w:val="Normal"/>
    <w:next w:val="Normal"/>
    <w:autoRedefine/>
    <w:uiPriority w:val="39"/>
    <w:unhideWhenUsed/>
    <w:rsid w:val="003964F2"/>
    <w:pPr>
      <w:tabs>
        <w:tab w:val="clear" w:pos="284"/>
        <w:tab w:val="right" w:leader="dot" w:pos="9026"/>
      </w:tabs>
      <w:spacing w:after="40"/>
      <w:ind w:left="1134" w:hanging="567"/>
    </w:pPr>
  </w:style>
  <w:style w:type="paragraph" w:styleId="TOC5">
    <w:name w:val="toc 5"/>
    <w:basedOn w:val="Normal"/>
    <w:next w:val="Normal"/>
    <w:autoRedefine/>
    <w:uiPriority w:val="39"/>
    <w:semiHidden/>
    <w:unhideWhenUsed/>
    <w:rsid w:val="004C255D"/>
    <w:pPr>
      <w:tabs>
        <w:tab w:val="clear" w:pos="284"/>
      </w:tabs>
      <w:spacing w:after="100"/>
      <w:ind w:left="720"/>
    </w:pPr>
  </w:style>
  <w:style w:type="paragraph" w:styleId="TOC6">
    <w:name w:val="toc 6"/>
    <w:basedOn w:val="Normal"/>
    <w:next w:val="Normal"/>
    <w:autoRedefine/>
    <w:uiPriority w:val="39"/>
    <w:semiHidden/>
    <w:unhideWhenUsed/>
    <w:rsid w:val="004C255D"/>
    <w:pPr>
      <w:tabs>
        <w:tab w:val="clear" w:pos="284"/>
      </w:tabs>
      <w:spacing w:after="100"/>
      <w:ind w:left="900"/>
    </w:pPr>
  </w:style>
  <w:style w:type="paragraph" w:styleId="TOC7">
    <w:name w:val="toc 7"/>
    <w:basedOn w:val="Normal"/>
    <w:next w:val="Normal"/>
    <w:autoRedefine/>
    <w:uiPriority w:val="39"/>
    <w:semiHidden/>
    <w:unhideWhenUsed/>
    <w:rsid w:val="004C255D"/>
    <w:pPr>
      <w:tabs>
        <w:tab w:val="clear" w:pos="284"/>
      </w:tabs>
      <w:spacing w:after="100"/>
      <w:ind w:left="1080"/>
    </w:pPr>
  </w:style>
  <w:style w:type="paragraph" w:styleId="TOC8">
    <w:name w:val="toc 8"/>
    <w:basedOn w:val="Normal"/>
    <w:next w:val="Normal"/>
    <w:autoRedefine/>
    <w:uiPriority w:val="39"/>
    <w:semiHidden/>
    <w:unhideWhenUsed/>
    <w:rsid w:val="004C255D"/>
    <w:pPr>
      <w:tabs>
        <w:tab w:val="clear" w:pos="284"/>
      </w:tabs>
      <w:spacing w:after="100"/>
      <w:ind w:left="1260"/>
    </w:pPr>
  </w:style>
  <w:style w:type="paragraph" w:styleId="TOC9">
    <w:name w:val="toc 9"/>
    <w:basedOn w:val="Normal"/>
    <w:next w:val="Normal"/>
    <w:autoRedefine/>
    <w:uiPriority w:val="39"/>
    <w:semiHidden/>
    <w:unhideWhenUsed/>
    <w:rsid w:val="004C255D"/>
    <w:pPr>
      <w:tabs>
        <w:tab w:val="clear" w:pos="284"/>
      </w:tabs>
      <w:spacing w:after="100"/>
      <w:ind w:left="1440"/>
    </w:pPr>
  </w:style>
  <w:style w:type="paragraph" w:customStyle="1" w:styleId="CVHeading">
    <w:name w:val="CV Heading"/>
    <w:basedOn w:val="BodyText"/>
    <w:uiPriority w:val="24"/>
    <w:qFormat/>
    <w:rsid w:val="004C255D"/>
    <w:rPr>
      <w:rFonts w:asciiTheme="majorHAnsi" w:hAnsiTheme="majorHAnsi"/>
      <w:b/>
      <w:sz w:val="24"/>
    </w:rPr>
  </w:style>
  <w:style w:type="paragraph" w:customStyle="1" w:styleId="CVIntroduction">
    <w:name w:val="CV Introduction"/>
    <w:basedOn w:val="BodyText"/>
    <w:uiPriority w:val="23"/>
    <w:qFormat/>
    <w:rsid w:val="004C255D"/>
    <w:pPr>
      <w:pBdr>
        <w:top w:val="single" w:sz="4" w:space="6" w:color="auto"/>
        <w:bottom w:val="single" w:sz="4" w:space="6" w:color="auto"/>
      </w:pBdr>
    </w:pPr>
    <w:rPr>
      <w:sz w:val="28"/>
    </w:rPr>
  </w:style>
  <w:style w:type="paragraph" w:customStyle="1" w:styleId="CVTitle">
    <w:name w:val="CV Title"/>
    <w:basedOn w:val="Normal"/>
    <w:uiPriority w:val="1"/>
    <w:semiHidden/>
    <w:unhideWhenUsed/>
    <w:rsid w:val="004C255D"/>
    <w:pPr>
      <w:tabs>
        <w:tab w:val="clear" w:pos="284"/>
      </w:tabs>
    </w:pPr>
    <w:rPr>
      <w:rFonts w:asciiTheme="majorHAnsi" w:hAnsiTheme="majorHAnsi"/>
      <w:color w:val="000000" w:themeColor="text1"/>
      <w:sz w:val="32"/>
    </w:rPr>
  </w:style>
  <w:style w:type="table" w:customStyle="1" w:styleId="Tablenoborders">
    <w:name w:val="Table no borders"/>
    <w:basedOn w:val="TableNormal"/>
    <w:uiPriority w:val="99"/>
    <w:semiHidden/>
    <w:unhideWhenUsed/>
    <w:rsid w:val="00C314D3"/>
    <w:tblPr>
      <w:tblCellMar>
        <w:left w:w="0" w:type="dxa"/>
        <w:right w:w="0" w:type="dxa"/>
      </w:tblCellMar>
    </w:tblPr>
  </w:style>
  <w:style w:type="numbering" w:customStyle="1" w:styleId="AECOMTableBullets">
    <w:name w:val="AECOM Table Bullets"/>
    <w:uiPriority w:val="99"/>
    <w:semiHidden/>
    <w:unhideWhenUsed/>
    <w:rsid w:val="002740A7"/>
    <w:pPr>
      <w:numPr>
        <w:numId w:val="17"/>
      </w:numPr>
    </w:pPr>
  </w:style>
  <w:style w:type="numbering" w:customStyle="1" w:styleId="AECOMTableNumbering">
    <w:name w:val="AECOM Table Numbering"/>
    <w:uiPriority w:val="99"/>
    <w:semiHidden/>
    <w:unhideWhenUsed/>
    <w:rsid w:val="002740A7"/>
    <w:pPr>
      <w:numPr>
        <w:numId w:val="18"/>
      </w:numPr>
    </w:pPr>
  </w:style>
  <w:style w:type="paragraph" w:customStyle="1" w:styleId="TableListBullet">
    <w:name w:val="Table List Bullet"/>
    <w:basedOn w:val="Normal"/>
    <w:uiPriority w:val="16"/>
    <w:qFormat/>
    <w:rsid w:val="002740A7"/>
    <w:pPr>
      <w:numPr>
        <w:numId w:val="20"/>
      </w:numPr>
      <w:tabs>
        <w:tab w:val="clear" w:pos="284"/>
      </w:tabs>
      <w:spacing w:after="40" w:line="240" w:lineRule="auto"/>
    </w:pPr>
    <w:rPr>
      <w:sz w:val="16"/>
    </w:rPr>
  </w:style>
  <w:style w:type="paragraph" w:customStyle="1" w:styleId="TableListBullet2">
    <w:name w:val="Table List Bullet 2"/>
    <w:basedOn w:val="Normal"/>
    <w:uiPriority w:val="17"/>
    <w:qFormat/>
    <w:rsid w:val="002740A7"/>
    <w:pPr>
      <w:numPr>
        <w:ilvl w:val="1"/>
        <w:numId w:val="20"/>
      </w:numPr>
      <w:tabs>
        <w:tab w:val="clear" w:pos="284"/>
      </w:tabs>
      <w:spacing w:after="40" w:line="240" w:lineRule="auto"/>
    </w:pPr>
    <w:rPr>
      <w:sz w:val="16"/>
    </w:rPr>
  </w:style>
  <w:style w:type="paragraph" w:customStyle="1" w:styleId="TableListBullet3">
    <w:name w:val="Table List Bullet 3"/>
    <w:basedOn w:val="Normal"/>
    <w:uiPriority w:val="18"/>
    <w:qFormat/>
    <w:rsid w:val="002740A7"/>
    <w:pPr>
      <w:numPr>
        <w:ilvl w:val="2"/>
        <w:numId w:val="20"/>
      </w:numPr>
      <w:tabs>
        <w:tab w:val="clear" w:pos="284"/>
      </w:tabs>
      <w:spacing w:after="40" w:line="240" w:lineRule="auto"/>
    </w:pPr>
    <w:rPr>
      <w:sz w:val="16"/>
    </w:rPr>
  </w:style>
  <w:style w:type="paragraph" w:customStyle="1" w:styleId="TableListNumber">
    <w:name w:val="Table List Number"/>
    <w:basedOn w:val="BodyText"/>
    <w:uiPriority w:val="19"/>
    <w:qFormat/>
    <w:rsid w:val="002740A7"/>
    <w:pPr>
      <w:numPr>
        <w:numId w:val="19"/>
      </w:numPr>
      <w:spacing w:after="40" w:line="240" w:lineRule="auto"/>
    </w:pPr>
    <w:rPr>
      <w:sz w:val="16"/>
    </w:rPr>
  </w:style>
  <w:style w:type="paragraph" w:customStyle="1" w:styleId="TableListNumber2">
    <w:name w:val="Table List Number 2"/>
    <w:basedOn w:val="Normal"/>
    <w:uiPriority w:val="20"/>
    <w:qFormat/>
    <w:rsid w:val="002740A7"/>
    <w:pPr>
      <w:numPr>
        <w:ilvl w:val="1"/>
        <w:numId w:val="19"/>
      </w:numPr>
      <w:tabs>
        <w:tab w:val="clear" w:pos="284"/>
      </w:tabs>
      <w:spacing w:after="40" w:line="240" w:lineRule="auto"/>
    </w:pPr>
    <w:rPr>
      <w:sz w:val="16"/>
    </w:rPr>
  </w:style>
  <w:style w:type="paragraph" w:customStyle="1" w:styleId="TableListNumber3">
    <w:name w:val="Table List Number 3"/>
    <w:basedOn w:val="Normal"/>
    <w:uiPriority w:val="21"/>
    <w:qFormat/>
    <w:rsid w:val="002740A7"/>
    <w:pPr>
      <w:numPr>
        <w:ilvl w:val="2"/>
        <w:numId w:val="19"/>
      </w:numPr>
      <w:tabs>
        <w:tab w:val="clear" w:pos="284"/>
      </w:tabs>
      <w:spacing w:after="40" w:line="240" w:lineRule="auto"/>
    </w:pPr>
    <w:rPr>
      <w:sz w:val="16"/>
    </w:rPr>
  </w:style>
  <w:style w:type="paragraph" w:customStyle="1" w:styleId="Tabletext">
    <w:name w:val="Table text"/>
    <w:basedOn w:val="BodyText"/>
    <w:uiPriority w:val="1"/>
    <w:qFormat/>
    <w:rsid w:val="00AA045B"/>
    <w:pPr>
      <w:spacing w:before="40" w:after="40" w:line="240" w:lineRule="auto"/>
    </w:pPr>
    <w:rPr>
      <w:sz w:val="16"/>
    </w:rPr>
  </w:style>
  <w:style w:type="paragraph" w:customStyle="1" w:styleId="Callout">
    <w:name w:val="Callout"/>
    <w:basedOn w:val="BodyText"/>
    <w:uiPriority w:val="1"/>
    <w:semiHidden/>
    <w:unhideWhenUsed/>
    <w:rsid w:val="00F352C7"/>
    <w:pPr>
      <w:spacing w:after="60"/>
    </w:pPr>
  </w:style>
  <w:style w:type="paragraph" w:customStyle="1" w:styleId="SQL">
    <w:name w:val="SQL"/>
    <w:uiPriority w:val="1"/>
    <w:semiHidden/>
    <w:unhideWhenUsed/>
    <w:rsid w:val="004D4675"/>
    <w:pPr>
      <w:spacing w:after="120" w:line="240" w:lineRule="atLeast"/>
    </w:pPr>
    <w:rPr>
      <w:sz w:val="16"/>
      <w:lang w:val="en-CA"/>
    </w:rPr>
  </w:style>
  <w:style w:type="table" w:customStyle="1" w:styleId="AECOMcolouredtable">
    <w:name w:val="AECOM coloured table"/>
    <w:basedOn w:val="TableNormal"/>
    <w:uiPriority w:val="99"/>
    <w:semiHidden/>
    <w:unhideWhenUsed/>
    <w:rsid w:val="00890ADA"/>
    <w:tblPr>
      <w:tblStyleRowBandSize w:val="1"/>
    </w:tblPr>
    <w:tblStylePr w:type="firstRow">
      <w:rPr>
        <w:b/>
        <w:color w:val="FFFFFF" w:themeColor="background1"/>
      </w:rPr>
      <w:tblPr/>
      <w:tcPr>
        <w:tcBorders>
          <w:bottom w:val="single" w:sz="12" w:space="0" w:color="FFFFFF" w:themeColor="background1"/>
          <w:insideV w:val="single" w:sz="4" w:space="0" w:color="FFFFFF" w:themeColor="background1"/>
        </w:tcBorders>
        <w:shd w:val="clear" w:color="auto" w:fill="008768" w:themeFill="accent1"/>
      </w:tcPr>
    </w:tblStylePr>
    <w:tblStylePr w:type="firstCol">
      <w:rPr>
        <w:b/>
        <w:color w:val="FFFFFF" w:themeColor="background1"/>
      </w:rPr>
      <w:tblPr/>
      <w:tcPr>
        <w:tcBorders>
          <w:right w:val="single" w:sz="12" w:space="0" w:color="FFFFFF" w:themeColor="background1"/>
        </w:tcBorders>
        <w:shd w:val="clear" w:color="auto" w:fill="008768" w:themeFill="accent1"/>
      </w:tcPr>
    </w:tblStylePr>
    <w:tblStylePr w:type="band1Horz">
      <w:tblPr/>
      <w:tcPr>
        <w:shd w:val="clear" w:color="auto" w:fill="B4FFED" w:themeFill="accent1" w:themeFillTint="33"/>
      </w:tcPr>
    </w:tblStylePr>
    <w:tblStylePr w:type="band2Horz">
      <w:tblPr/>
      <w:tcPr>
        <w:shd w:val="clear" w:color="auto" w:fill="69FFDC" w:themeFill="accent1" w:themeFillTint="66"/>
      </w:tcPr>
    </w:tblStylePr>
  </w:style>
  <w:style w:type="paragraph" w:customStyle="1" w:styleId="Appendixheading2">
    <w:name w:val="Appendix heading 2"/>
    <w:basedOn w:val="Heading2"/>
    <w:uiPriority w:val="8"/>
    <w:qFormat/>
    <w:rsid w:val="003934D8"/>
    <w:pPr>
      <w:ind w:left="851" w:hanging="851"/>
    </w:pPr>
    <w:rPr>
      <w:rFonts w:cstheme="majorHAnsi"/>
      <w:szCs w:val="36"/>
      <w:lang w:val="en-US"/>
    </w:rPr>
  </w:style>
  <w:style w:type="paragraph" w:customStyle="1" w:styleId="Numberedtext">
    <w:name w:val="Numbered text"/>
    <w:basedOn w:val="Heading2"/>
    <w:uiPriority w:val="2"/>
    <w:qFormat/>
    <w:rsid w:val="00FD338E"/>
    <w:pPr>
      <w:keepNext w:val="0"/>
      <w:keepLines w:val="0"/>
      <w:numPr>
        <w:ilvl w:val="1"/>
        <w:numId w:val="43"/>
      </w:numPr>
      <w:spacing w:before="0" w:after="180" w:line="240" w:lineRule="atLeast"/>
      <w:outlineLvl w:val="9"/>
    </w:pPr>
    <w:rPr>
      <w:rFonts w:asciiTheme="minorHAnsi" w:hAnsiTheme="minorHAnsi" w:cstheme="minorHAnsi"/>
      <w:b w:val="0"/>
      <w:color w:val="auto"/>
      <w:sz w:val="18"/>
    </w:rPr>
  </w:style>
  <w:style w:type="paragraph" w:customStyle="1" w:styleId="Heading1NewPage">
    <w:name w:val="Heading 1 New Page"/>
    <w:basedOn w:val="Heading1"/>
    <w:uiPriority w:val="1"/>
    <w:qFormat/>
    <w:rsid w:val="00EB4F0F"/>
    <w:pPr>
      <w:pageBreakBefore/>
    </w:pPr>
  </w:style>
  <w:style w:type="paragraph" w:customStyle="1" w:styleId="Numberedtext2">
    <w:name w:val="Numbered text 2"/>
    <w:basedOn w:val="Heading3"/>
    <w:uiPriority w:val="1"/>
    <w:qFormat/>
    <w:rsid w:val="003A54F2"/>
    <w:pPr>
      <w:keepNext w:val="0"/>
      <w:keepLines w:val="0"/>
      <w:spacing w:before="0" w:after="180" w:line="240" w:lineRule="atLeast"/>
      <w:ind w:left="1560" w:hanging="709"/>
      <w:outlineLvl w:val="9"/>
    </w:pPr>
    <w:rPr>
      <w:rFonts w:asciiTheme="minorHAnsi" w:hAnsiTheme="minorHAnsi" w:cstheme="minorHAnsi"/>
      <w:b w:val="0"/>
      <w:color w:val="auto"/>
      <w:sz w:val="18"/>
    </w:rPr>
  </w:style>
  <w:style w:type="table" w:styleId="ListTable3-Accent1">
    <w:name w:val="List Table 3 Accent 1"/>
    <w:basedOn w:val="TableNormal"/>
    <w:uiPriority w:val="48"/>
    <w:rsid w:val="00D7366E"/>
    <w:tblPr>
      <w:tblStyleRowBandSize w:val="1"/>
      <w:tblStyleColBandSize w:val="1"/>
      <w:tblBorders>
        <w:top w:val="single" w:sz="4" w:space="0" w:color="008768" w:themeColor="accent1"/>
        <w:left w:val="single" w:sz="4" w:space="0" w:color="008768" w:themeColor="accent1"/>
        <w:bottom w:val="single" w:sz="4" w:space="0" w:color="008768" w:themeColor="accent1"/>
        <w:right w:val="single" w:sz="4" w:space="0" w:color="008768" w:themeColor="accent1"/>
      </w:tblBorders>
    </w:tblPr>
    <w:tblStylePr w:type="firstRow">
      <w:rPr>
        <w:b/>
        <w:bCs/>
        <w:color w:val="FFFFFF" w:themeColor="background1"/>
      </w:rPr>
      <w:tblPr/>
      <w:tcPr>
        <w:shd w:val="clear" w:color="auto" w:fill="008768" w:themeFill="accent1"/>
      </w:tcPr>
    </w:tblStylePr>
    <w:tblStylePr w:type="lastRow">
      <w:rPr>
        <w:b/>
        <w:bCs/>
      </w:rPr>
      <w:tblPr/>
      <w:tcPr>
        <w:tcBorders>
          <w:top w:val="double" w:sz="4" w:space="0" w:color="008768"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8768" w:themeColor="accent1"/>
          <w:right w:val="single" w:sz="4" w:space="0" w:color="008768" w:themeColor="accent1"/>
        </w:tcBorders>
      </w:tcPr>
    </w:tblStylePr>
    <w:tblStylePr w:type="band1Horz">
      <w:tblPr/>
      <w:tcPr>
        <w:tcBorders>
          <w:top w:val="single" w:sz="4" w:space="0" w:color="008768" w:themeColor="accent1"/>
          <w:bottom w:val="single" w:sz="4" w:space="0" w:color="008768"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8768" w:themeColor="accent1"/>
          <w:left w:val="nil"/>
        </w:tcBorders>
      </w:tcPr>
    </w:tblStylePr>
    <w:tblStylePr w:type="swCell">
      <w:tblPr/>
      <w:tcPr>
        <w:tcBorders>
          <w:top w:val="double" w:sz="4" w:space="0" w:color="008768" w:themeColor="accent1"/>
          <w:right w:val="nil"/>
        </w:tcBorders>
      </w:tcPr>
    </w:tblStylePr>
  </w:style>
  <w:style w:type="character" w:customStyle="1" w:styleId="InitialStyle">
    <w:name w:val="InitialStyle"/>
    <w:qFormat/>
    <w:rsid w:val="006A1A0D"/>
    <w:rPr>
      <w:rFonts w:ascii="Courier New" w:hAnsi="Courier New"/>
      <w:color w:val="auto"/>
      <w:spacing w:val="0"/>
      <w:sz w:val="24"/>
    </w:rPr>
  </w:style>
  <w:style w:type="paragraph" w:customStyle="1" w:styleId="H2Number">
    <w:name w:val="H2 Number"/>
    <w:basedOn w:val="Normal"/>
    <w:link w:val="H2NumberChar"/>
    <w:autoRedefine/>
    <w:qFormat/>
    <w:rsid w:val="008F158B"/>
    <w:pPr>
      <w:numPr>
        <w:numId w:val="43"/>
      </w:numPr>
      <w:tabs>
        <w:tab w:val="clear" w:pos="284"/>
      </w:tabs>
      <w:spacing w:before="120" w:after="60" w:line="252" w:lineRule="auto"/>
      <w:outlineLvl w:val="0"/>
    </w:pPr>
    <w:rPr>
      <w:rFonts w:eastAsia="Times New Roman" w:cs="Aptos"/>
      <w:b/>
      <w:kern w:val="0"/>
      <w:sz w:val="24"/>
      <w:szCs w:val="20"/>
      <w:lang w:val="en-IE" w:eastAsia="en-IE"/>
    </w:rPr>
  </w:style>
  <w:style w:type="character" w:customStyle="1" w:styleId="H2NumberChar">
    <w:name w:val="H2 Number Char"/>
    <w:basedOn w:val="DefaultParagraphFont"/>
    <w:link w:val="H2Number"/>
    <w:rsid w:val="008F158B"/>
    <w:rPr>
      <w:rFonts w:eastAsia="Times New Roman" w:cs="Aptos"/>
      <w:b/>
      <w:sz w:val="24"/>
      <w:szCs w:val="20"/>
      <w:lang w:val="en-IE" w:eastAsia="en-IE"/>
    </w:rPr>
  </w:style>
  <w:style w:type="character" w:styleId="UnresolvedMention">
    <w:name w:val="Unresolved Mention"/>
    <w:basedOn w:val="DefaultParagraphFont"/>
    <w:uiPriority w:val="99"/>
    <w:semiHidden/>
    <w:unhideWhenUsed/>
    <w:rsid w:val="000B4DE9"/>
    <w:rPr>
      <w:color w:val="605E5C"/>
      <w:shd w:val="clear" w:color="auto" w:fill="E1DFDD"/>
    </w:rPr>
  </w:style>
  <w:style w:type="paragraph" w:styleId="Revision">
    <w:name w:val="Revision"/>
    <w:hidden/>
    <w:uiPriority w:val="99"/>
    <w:semiHidden/>
    <w:rsid w:val="002B11E0"/>
    <w:rPr>
      <w:kern w:val="18"/>
    </w:rPr>
  </w:style>
  <w:style w:type="character" w:styleId="Mention">
    <w:name w:val="Mention"/>
    <w:basedOn w:val="DefaultParagraphFont"/>
    <w:uiPriority w:val="99"/>
    <w:unhideWhenUsed/>
    <w:rsid w:val="00830CF8"/>
    <w:rPr>
      <w:color w:val="2B579A"/>
      <w:shd w:val="clear" w:color="auto" w:fill="E1DFDD"/>
    </w:rPr>
  </w:style>
  <w:style w:type="character" w:customStyle="1" w:styleId="font91">
    <w:name w:val="font91"/>
    <w:basedOn w:val="DefaultParagraphFont"/>
    <w:rsid w:val="005120A3"/>
    <w:rPr>
      <w:rFonts w:ascii="Arial" w:hAnsi="Arial" w:cs="Arial" w:hint="default"/>
      <w:b w:val="0"/>
      <w:bCs w:val="0"/>
      <w:i w:val="0"/>
      <w:iCs w:val="0"/>
      <w:strike w:val="0"/>
      <w:dstrike w:val="0"/>
      <w:color w:val="000000"/>
      <w:sz w:val="16"/>
      <w:szCs w:val="16"/>
      <w:u w:val="none"/>
      <w:effect w:val="none"/>
    </w:rPr>
  </w:style>
  <w:style w:type="paragraph" w:customStyle="1" w:styleId="SubH">
    <w:name w:val="Sub_H"/>
    <w:basedOn w:val="Heading2"/>
    <w:link w:val="SubHChar"/>
    <w:uiPriority w:val="1"/>
    <w:qFormat/>
    <w:rsid w:val="00DF3C07"/>
    <w:pPr>
      <w:ind w:left="810"/>
    </w:pPr>
    <w:rPr>
      <w:sz w:val="28"/>
      <w:szCs w:val="22"/>
    </w:rPr>
  </w:style>
  <w:style w:type="character" w:customStyle="1" w:styleId="SubHChar">
    <w:name w:val="Sub_H Char"/>
    <w:basedOn w:val="Heading2Char"/>
    <w:link w:val="SubH"/>
    <w:uiPriority w:val="1"/>
    <w:rsid w:val="00DF3C07"/>
    <w:rPr>
      <w:rFonts w:asciiTheme="majorHAnsi" w:eastAsiaTheme="majorEastAsia" w:hAnsiTheme="majorHAnsi" w:cstheme="majorBidi"/>
      <w:b/>
      <w:bCs/>
      <w:color w:val="00353E" w:themeColor="accent2"/>
      <w:kern w:val="18"/>
      <w:sz w:val="28"/>
      <w:szCs w:val="22"/>
    </w:rPr>
  </w:style>
  <w:style w:type="paragraph" w:customStyle="1" w:styleId="SubSubH">
    <w:name w:val="Sub_Sub_H"/>
    <w:basedOn w:val="SubH"/>
    <w:link w:val="SubSubHChar"/>
    <w:uiPriority w:val="1"/>
    <w:qFormat/>
    <w:rsid w:val="001C06AC"/>
    <w:rPr>
      <w:b w:val="0"/>
      <w:bCs w:val="0"/>
      <w:i/>
      <w:iCs/>
      <w:sz w:val="22"/>
      <w:szCs w:val="18"/>
    </w:rPr>
  </w:style>
  <w:style w:type="character" w:customStyle="1" w:styleId="SubSubHChar">
    <w:name w:val="Sub_Sub_H Char"/>
    <w:basedOn w:val="SubHChar"/>
    <w:link w:val="SubSubH"/>
    <w:uiPriority w:val="1"/>
    <w:rsid w:val="001C06AC"/>
    <w:rPr>
      <w:rFonts w:asciiTheme="majorHAnsi" w:eastAsiaTheme="majorEastAsia" w:hAnsiTheme="majorHAnsi" w:cstheme="majorBidi"/>
      <w:b w:val="0"/>
      <w:bCs w:val="0"/>
      <w:i/>
      <w:iCs/>
      <w:color w:val="00353E" w:themeColor="accent2"/>
      <w:kern w:val="18"/>
      <w:sz w:val="22"/>
      <w:szCs w:val="22"/>
    </w:rPr>
  </w:style>
  <w:style w:type="table" w:styleId="GridTable4-Accent1">
    <w:name w:val="Grid Table 4 Accent 1"/>
    <w:basedOn w:val="TableNormal"/>
    <w:uiPriority w:val="49"/>
    <w:rsid w:val="008757EA"/>
    <w:tblPr>
      <w:tblStyleRowBandSize w:val="1"/>
      <w:tblStyleColBandSize w:val="1"/>
      <w:tblBorders>
        <w:top w:val="single" w:sz="4" w:space="0" w:color="1EFFCA" w:themeColor="accent1" w:themeTint="99"/>
        <w:left w:val="single" w:sz="4" w:space="0" w:color="1EFFCA" w:themeColor="accent1" w:themeTint="99"/>
        <w:bottom w:val="single" w:sz="4" w:space="0" w:color="1EFFCA" w:themeColor="accent1" w:themeTint="99"/>
        <w:right w:val="single" w:sz="4" w:space="0" w:color="1EFFCA" w:themeColor="accent1" w:themeTint="99"/>
        <w:insideH w:val="single" w:sz="4" w:space="0" w:color="1EFFCA" w:themeColor="accent1" w:themeTint="99"/>
        <w:insideV w:val="single" w:sz="4" w:space="0" w:color="1EFFCA" w:themeColor="accent1" w:themeTint="99"/>
      </w:tblBorders>
    </w:tblPr>
    <w:tblStylePr w:type="firstRow">
      <w:rPr>
        <w:b/>
        <w:bCs/>
        <w:color w:val="FFFFFF" w:themeColor="background1"/>
      </w:rPr>
      <w:tblPr/>
      <w:tcPr>
        <w:tcBorders>
          <w:top w:val="single" w:sz="4" w:space="0" w:color="008768" w:themeColor="accent1"/>
          <w:left w:val="single" w:sz="4" w:space="0" w:color="008768" w:themeColor="accent1"/>
          <w:bottom w:val="single" w:sz="4" w:space="0" w:color="008768" w:themeColor="accent1"/>
          <w:right w:val="single" w:sz="4" w:space="0" w:color="008768" w:themeColor="accent1"/>
          <w:insideH w:val="nil"/>
          <w:insideV w:val="nil"/>
        </w:tcBorders>
        <w:shd w:val="clear" w:color="auto" w:fill="008768" w:themeFill="accent1"/>
      </w:tcPr>
    </w:tblStylePr>
    <w:tblStylePr w:type="lastRow">
      <w:rPr>
        <w:b/>
        <w:bCs/>
      </w:rPr>
      <w:tblPr/>
      <w:tcPr>
        <w:tcBorders>
          <w:top w:val="double" w:sz="4" w:space="0" w:color="008768" w:themeColor="accent1"/>
        </w:tcBorders>
      </w:tcPr>
    </w:tblStylePr>
    <w:tblStylePr w:type="firstCol">
      <w:rPr>
        <w:b/>
        <w:bCs/>
      </w:rPr>
    </w:tblStylePr>
    <w:tblStylePr w:type="lastCol">
      <w:rPr>
        <w:b/>
        <w:bCs/>
      </w:rPr>
    </w:tblStylePr>
    <w:tblStylePr w:type="band1Vert">
      <w:tblPr/>
      <w:tcPr>
        <w:shd w:val="clear" w:color="auto" w:fill="B4FFED" w:themeFill="accent1" w:themeFillTint="33"/>
      </w:tcPr>
    </w:tblStylePr>
    <w:tblStylePr w:type="band1Horz">
      <w:tblPr/>
      <w:tcPr>
        <w:shd w:val="clear" w:color="auto" w:fill="B4FFED" w:themeFill="accent1" w:themeFillTint="33"/>
      </w:tcPr>
    </w:tblStylePr>
  </w:style>
  <w:style w:type="paragraph" w:customStyle="1" w:styleId="InterimHeading">
    <w:name w:val="Interim Heading"/>
    <w:basedOn w:val="SubH"/>
    <w:link w:val="InterimHeadingChar"/>
    <w:uiPriority w:val="1"/>
    <w:qFormat/>
    <w:rsid w:val="00CA49BF"/>
  </w:style>
  <w:style w:type="character" w:customStyle="1" w:styleId="InterimHeadingChar">
    <w:name w:val="Interim Heading Char"/>
    <w:basedOn w:val="SubHChar"/>
    <w:link w:val="InterimHeading"/>
    <w:uiPriority w:val="1"/>
    <w:rsid w:val="00CA49BF"/>
    <w:rPr>
      <w:rFonts w:asciiTheme="majorHAnsi" w:eastAsiaTheme="majorEastAsia" w:hAnsiTheme="majorHAnsi" w:cstheme="majorBidi"/>
      <w:b/>
      <w:bCs/>
      <w:color w:val="00353E" w:themeColor="accent2"/>
      <w:kern w:val="18"/>
      <w:sz w:val="28"/>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974876477">
      <w:bodyDiv w:val="1"/>
      <w:marLeft w:val="0"/>
      <w:marRight w:val="0"/>
      <w:marTop w:val="0"/>
      <w:marBottom w:val="0"/>
      <w:divBdr>
        <w:top w:val="none" w:sz="0" w:space="0" w:color="auto"/>
        <w:left w:val="none" w:sz="0" w:space="0" w:color="auto"/>
        <w:bottom w:val="none" w:sz="0" w:space="0" w:color="auto"/>
        <w:right w:val="none" w:sz="0" w:space="0" w:color="auto"/>
      </w:divBdr>
    </w:div>
    <w:div w:id="150944122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2.xml"/><Relationship Id="rId18" Type="http://schemas.openxmlformats.org/officeDocument/2006/relationships/diagramQuickStyle" Target="diagrams/quickStyle1.xml"/><Relationship Id="rId26" Type="http://schemas.openxmlformats.org/officeDocument/2006/relationships/fontTable" Target="fontTable.xml"/><Relationship Id="rId3" Type="http://schemas.openxmlformats.org/officeDocument/2006/relationships/customXml" Target="../customXml/item3.xml"/><Relationship Id="rId21" Type="http://schemas.openxmlformats.org/officeDocument/2006/relationships/image" Target="media/image2.png"/><Relationship Id="rId7" Type="http://schemas.openxmlformats.org/officeDocument/2006/relationships/settings" Target="settings.xml"/><Relationship Id="rId12" Type="http://schemas.openxmlformats.org/officeDocument/2006/relationships/header" Target="header1.xml"/><Relationship Id="rId17" Type="http://schemas.openxmlformats.org/officeDocument/2006/relationships/diagramLayout" Target="diagrams/layout1.xml"/><Relationship Id="rId25" Type="http://schemas.openxmlformats.org/officeDocument/2006/relationships/header" Target="header6.xml"/><Relationship Id="rId2" Type="http://schemas.openxmlformats.org/officeDocument/2006/relationships/customXml" Target="../customXml/item2.xml"/><Relationship Id="rId16" Type="http://schemas.openxmlformats.org/officeDocument/2006/relationships/diagramData" Target="diagrams/data1.xml"/><Relationship Id="rId20" Type="http://schemas.microsoft.com/office/2007/relationships/diagramDrawing" Target="diagrams/drawing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24" Type="http://schemas.openxmlformats.org/officeDocument/2006/relationships/footer" Target="footer2.xml"/><Relationship Id="rId5" Type="http://schemas.openxmlformats.org/officeDocument/2006/relationships/numbering" Target="numbering.xml"/><Relationship Id="rId15" Type="http://schemas.openxmlformats.org/officeDocument/2006/relationships/header" Target="header3.xml"/><Relationship Id="rId23" Type="http://schemas.openxmlformats.org/officeDocument/2006/relationships/header" Target="header5.xml"/><Relationship Id="rId10" Type="http://schemas.openxmlformats.org/officeDocument/2006/relationships/endnotes" Target="endnotes.xml"/><Relationship Id="rId19" Type="http://schemas.openxmlformats.org/officeDocument/2006/relationships/diagramColors" Target="diagrams/colors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1.xml"/><Relationship Id="rId22" Type="http://schemas.openxmlformats.org/officeDocument/2006/relationships/header" Target="header4.xml"/><Relationship Id="rId27"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NevesV\AppData\Roaming\Microsoft\Templates\AECOM_Report.dotm" TargetMode="External"/></Relationships>
</file>

<file path=word/diagrams/colors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234598A9-B1C2-4E46-B6F0-ADBDABD2FB2B}" type="doc">
      <dgm:prSet loTypeId="urn:microsoft.com/office/officeart/2005/8/layout/chevron1" loCatId="process" qsTypeId="urn:microsoft.com/office/officeart/2005/8/quickstyle/simple1" qsCatId="simple" csTypeId="urn:microsoft.com/office/officeart/2005/8/colors/accent1_2" csCatId="accent1" phldr="1"/>
      <dgm:spPr/>
    </dgm:pt>
    <dgm:pt modelId="{29B1293B-9982-4F82-BA77-3AB9B3637316}">
      <dgm:prSet phldrT="[Text]" custT="1"/>
      <dgm:spPr/>
      <dgm:t>
        <a:bodyPr/>
        <a:lstStyle/>
        <a:p>
          <a:r>
            <a:rPr lang="en-US" sz="1100"/>
            <a:t>Stage1 Contract notice (Pre-qual)</a:t>
          </a:r>
        </a:p>
      </dgm:t>
    </dgm:pt>
    <dgm:pt modelId="{E0218900-4D0B-4F5B-9E9C-AB3D9FE75DB5}" type="parTrans" cxnId="{FA1DD1C3-F216-4ABE-B268-F522F4C1CDDD}">
      <dgm:prSet/>
      <dgm:spPr/>
      <dgm:t>
        <a:bodyPr/>
        <a:lstStyle/>
        <a:p>
          <a:endParaRPr lang="en-US"/>
        </a:p>
      </dgm:t>
    </dgm:pt>
    <dgm:pt modelId="{F9EB7399-A0E9-42C6-8EE1-A65070A8C846}" type="sibTrans" cxnId="{FA1DD1C3-F216-4ABE-B268-F522F4C1CDDD}">
      <dgm:prSet/>
      <dgm:spPr/>
      <dgm:t>
        <a:bodyPr/>
        <a:lstStyle/>
        <a:p>
          <a:endParaRPr lang="en-US"/>
        </a:p>
      </dgm:t>
    </dgm:pt>
    <dgm:pt modelId="{B2D360A3-7F37-4779-B563-B4CBDAA795BB}">
      <dgm:prSet phldrT="[Text]" custT="1"/>
      <dgm:spPr/>
      <dgm:t>
        <a:bodyPr/>
        <a:lstStyle/>
        <a:p>
          <a:r>
            <a:rPr lang="en-US" sz="1100"/>
            <a:t>Stage 2 Invitation to Negotiate (ITN)</a:t>
          </a:r>
        </a:p>
      </dgm:t>
    </dgm:pt>
    <dgm:pt modelId="{CCC16369-2207-4094-AA34-042D2F91F074}" type="parTrans" cxnId="{5E787DBA-A290-4748-A691-E4F0DDC20450}">
      <dgm:prSet/>
      <dgm:spPr/>
      <dgm:t>
        <a:bodyPr/>
        <a:lstStyle/>
        <a:p>
          <a:endParaRPr lang="en-US"/>
        </a:p>
      </dgm:t>
    </dgm:pt>
    <dgm:pt modelId="{81ED71BC-0A97-49A5-B37D-0491F1B1DBA9}" type="sibTrans" cxnId="{5E787DBA-A290-4748-A691-E4F0DDC20450}">
      <dgm:prSet/>
      <dgm:spPr/>
      <dgm:t>
        <a:bodyPr/>
        <a:lstStyle/>
        <a:p>
          <a:endParaRPr lang="en-US"/>
        </a:p>
      </dgm:t>
    </dgm:pt>
    <dgm:pt modelId="{A0356073-C9F3-4BB7-83D5-ED5A31FFB682}">
      <dgm:prSet phldrT="[Text]" custT="1"/>
      <dgm:spPr/>
      <dgm:t>
        <a:bodyPr/>
        <a:lstStyle/>
        <a:p>
          <a:r>
            <a:rPr lang="en-US" sz="1100"/>
            <a:t>Stage 3 Award the Project (Contract(s)</a:t>
          </a:r>
        </a:p>
      </dgm:t>
    </dgm:pt>
    <dgm:pt modelId="{FE7BAD7B-6649-4021-A02B-42905A3E4E5E}" type="parTrans" cxnId="{8DC7FFDE-9AA8-4898-B314-8B4FD21C2341}">
      <dgm:prSet/>
      <dgm:spPr/>
      <dgm:t>
        <a:bodyPr/>
        <a:lstStyle/>
        <a:p>
          <a:endParaRPr lang="en-US"/>
        </a:p>
      </dgm:t>
    </dgm:pt>
    <dgm:pt modelId="{FBB19744-C18D-4BA7-9AF1-6CBB2593EB45}" type="sibTrans" cxnId="{8DC7FFDE-9AA8-4898-B314-8B4FD21C2341}">
      <dgm:prSet/>
      <dgm:spPr/>
      <dgm:t>
        <a:bodyPr/>
        <a:lstStyle/>
        <a:p>
          <a:endParaRPr lang="en-US"/>
        </a:p>
      </dgm:t>
    </dgm:pt>
    <dgm:pt modelId="{E533BC07-E7DA-40C3-9C5F-EAB9555F86EA}" type="pres">
      <dgm:prSet presAssocID="{234598A9-B1C2-4E46-B6F0-ADBDABD2FB2B}" presName="Name0" presStyleCnt="0">
        <dgm:presLayoutVars>
          <dgm:dir/>
          <dgm:animLvl val="lvl"/>
          <dgm:resizeHandles val="exact"/>
        </dgm:presLayoutVars>
      </dgm:prSet>
      <dgm:spPr/>
    </dgm:pt>
    <dgm:pt modelId="{B0E97557-EC0F-44CA-88F2-CF7BFA7ADA9B}" type="pres">
      <dgm:prSet presAssocID="{29B1293B-9982-4F82-BA77-3AB9B3637316}" presName="parTxOnly" presStyleLbl="node1" presStyleIdx="0" presStyleCnt="3">
        <dgm:presLayoutVars>
          <dgm:chMax val="0"/>
          <dgm:chPref val="0"/>
          <dgm:bulletEnabled val="1"/>
        </dgm:presLayoutVars>
      </dgm:prSet>
      <dgm:spPr/>
    </dgm:pt>
    <dgm:pt modelId="{4653DE68-1DB4-4CA0-9A18-D1275DA40ECA}" type="pres">
      <dgm:prSet presAssocID="{F9EB7399-A0E9-42C6-8EE1-A65070A8C846}" presName="parTxOnlySpace" presStyleCnt="0"/>
      <dgm:spPr/>
    </dgm:pt>
    <dgm:pt modelId="{A98B0949-F928-487F-B2F2-C54F62530EDC}" type="pres">
      <dgm:prSet presAssocID="{B2D360A3-7F37-4779-B563-B4CBDAA795BB}" presName="parTxOnly" presStyleLbl="node1" presStyleIdx="1" presStyleCnt="3" custLinFactNeighborY="2433">
        <dgm:presLayoutVars>
          <dgm:chMax val="0"/>
          <dgm:chPref val="0"/>
          <dgm:bulletEnabled val="1"/>
        </dgm:presLayoutVars>
      </dgm:prSet>
      <dgm:spPr/>
    </dgm:pt>
    <dgm:pt modelId="{CA68F464-659F-4381-B562-EF655EB169E5}" type="pres">
      <dgm:prSet presAssocID="{81ED71BC-0A97-49A5-B37D-0491F1B1DBA9}" presName="parTxOnlySpace" presStyleCnt="0"/>
      <dgm:spPr/>
    </dgm:pt>
    <dgm:pt modelId="{1447CCF9-40CF-4894-B2F3-755AE258CC3F}" type="pres">
      <dgm:prSet presAssocID="{A0356073-C9F3-4BB7-83D5-ED5A31FFB682}" presName="parTxOnly" presStyleLbl="node1" presStyleIdx="2" presStyleCnt="3">
        <dgm:presLayoutVars>
          <dgm:chMax val="0"/>
          <dgm:chPref val="0"/>
          <dgm:bulletEnabled val="1"/>
        </dgm:presLayoutVars>
      </dgm:prSet>
      <dgm:spPr/>
    </dgm:pt>
  </dgm:ptLst>
  <dgm:cxnLst>
    <dgm:cxn modelId="{A0DD4B47-CFAC-4416-9528-443314D0E73D}" type="presOf" srcId="{29B1293B-9982-4F82-BA77-3AB9B3637316}" destId="{B0E97557-EC0F-44CA-88F2-CF7BFA7ADA9B}" srcOrd="0" destOrd="0" presId="urn:microsoft.com/office/officeart/2005/8/layout/chevron1"/>
    <dgm:cxn modelId="{8972E950-9E80-45A8-9FE9-6062C85B6023}" type="presOf" srcId="{B2D360A3-7F37-4779-B563-B4CBDAA795BB}" destId="{A98B0949-F928-487F-B2F2-C54F62530EDC}" srcOrd="0" destOrd="0" presId="urn:microsoft.com/office/officeart/2005/8/layout/chevron1"/>
    <dgm:cxn modelId="{BAA5E2A6-DCF8-417D-B77A-CE6AEC618AF5}" type="presOf" srcId="{A0356073-C9F3-4BB7-83D5-ED5A31FFB682}" destId="{1447CCF9-40CF-4894-B2F3-755AE258CC3F}" srcOrd="0" destOrd="0" presId="urn:microsoft.com/office/officeart/2005/8/layout/chevron1"/>
    <dgm:cxn modelId="{2ADD51B2-D7AF-43DB-BB13-5DCD31875670}" type="presOf" srcId="{234598A9-B1C2-4E46-B6F0-ADBDABD2FB2B}" destId="{E533BC07-E7DA-40C3-9C5F-EAB9555F86EA}" srcOrd="0" destOrd="0" presId="urn:microsoft.com/office/officeart/2005/8/layout/chevron1"/>
    <dgm:cxn modelId="{5E787DBA-A290-4748-A691-E4F0DDC20450}" srcId="{234598A9-B1C2-4E46-B6F0-ADBDABD2FB2B}" destId="{B2D360A3-7F37-4779-B563-B4CBDAA795BB}" srcOrd="1" destOrd="0" parTransId="{CCC16369-2207-4094-AA34-042D2F91F074}" sibTransId="{81ED71BC-0A97-49A5-B37D-0491F1B1DBA9}"/>
    <dgm:cxn modelId="{FA1DD1C3-F216-4ABE-B268-F522F4C1CDDD}" srcId="{234598A9-B1C2-4E46-B6F0-ADBDABD2FB2B}" destId="{29B1293B-9982-4F82-BA77-3AB9B3637316}" srcOrd="0" destOrd="0" parTransId="{E0218900-4D0B-4F5B-9E9C-AB3D9FE75DB5}" sibTransId="{F9EB7399-A0E9-42C6-8EE1-A65070A8C846}"/>
    <dgm:cxn modelId="{8DC7FFDE-9AA8-4898-B314-8B4FD21C2341}" srcId="{234598A9-B1C2-4E46-B6F0-ADBDABD2FB2B}" destId="{A0356073-C9F3-4BB7-83D5-ED5A31FFB682}" srcOrd="2" destOrd="0" parTransId="{FE7BAD7B-6649-4021-A02B-42905A3E4E5E}" sibTransId="{FBB19744-C18D-4BA7-9AF1-6CBB2593EB45}"/>
    <dgm:cxn modelId="{5B694892-0A15-4AF2-83F8-B13C8B665084}" type="presParOf" srcId="{E533BC07-E7DA-40C3-9C5F-EAB9555F86EA}" destId="{B0E97557-EC0F-44CA-88F2-CF7BFA7ADA9B}" srcOrd="0" destOrd="0" presId="urn:microsoft.com/office/officeart/2005/8/layout/chevron1"/>
    <dgm:cxn modelId="{A101A1EC-01ED-4056-BE09-C66A48013598}" type="presParOf" srcId="{E533BC07-E7DA-40C3-9C5F-EAB9555F86EA}" destId="{4653DE68-1DB4-4CA0-9A18-D1275DA40ECA}" srcOrd="1" destOrd="0" presId="urn:microsoft.com/office/officeart/2005/8/layout/chevron1"/>
    <dgm:cxn modelId="{B355594F-F7CC-488E-B5C7-D7B2CC191D6E}" type="presParOf" srcId="{E533BC07-E7DA-40C3-9C5F-EAB9555F86EA}" destId="{A98B0949-F928-487F-B2F2-C54F62530EDC}" srcOrd="2" destOrd="0" presId="urn:microsoft.com/office/officeart/2005/8/layout/chevron1"/>
    <dgm:cxn modelId="{58B9E020-A038-4040-88CC-C4826BD9B72D}" type="presParOf" srcId="{E533BC07-E7DA-40C3-9C5F-EAB9555F86EA}" destId="{CA68F464-659F-4381-B562-EF655EB169E5}" srcOrd="3" destOrd="0" presId="urn:microsoft.com/office/officeart/2005/8/layout/chevron1"/>
    <dgm:cxn modelId="{D6A0E093-7A64-46A4-96FF-D0C90E0EAE5F}" type="presParOf" srcId="{E533BC07-E7DA-40C3-9C5F-EAB9555F86EA}" destId="{1447CCF9-40CF-4894-B2F3-755AE258CC3F}" srcOrd="4" destOrd="0" presId="urn:microsoft.com/office/officeart/2005/8/layout/chevron1"/>
  </dgm:cxnLst>
  <dgm:bg/>
  <dgm:whole/>
  <dgm:extLst>
    <a:ext uri="http://schemas.microsoft.com/office/drawing/2008/diagram">
      <dsp:dataModelExt xmlns:dsp="http://schemas.microsoft.com/office/drawing/2008/diagram" relId="rId20"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B0E97557-EC0F-44CA-88F2-CF7BFA7ADA9B}">
      <dsp:nvSpPr>
        <dsp:cNvPr id="0" name=""/>
        <dsp:cNvSpPr/>
      </dsp:nvSpPr>
      <dsp:spPr>
        <a:xfrm>
          <a:off x="1607" y="189368"/>
          <a:ext cx="1958280" cy="783312"/>
        </a:xfrm>
        <a:prstGeom prst="chevron">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4006" tIns="14669" rIns="14669" bIns="14669" numCol="1" spcCol="1270" anchor="ctr" anchorCtr="0">
          <a:noAutofit/>
        </a:bodyPr>
        <a:lstStyle/>
        <a:p>
          <a:pPr marL="0" lvl="0" indent="0" algn="ctr" defTabSz="488950">
            <a:lnSpc>
              <a:spcPct val="90000"/>
            </a:lnSpc>
            <a:spcBef>
              <a:spcPct val="0"/>
            </a:spcBef>
            <a:spcAft>
              <a:spcPct val="35000"/>
            </a:spcAft>
            <a:buNone/>
          </a:pPr>
          <a:r>
            <a:rPr lang="en-US" sz="1100" kern="1200"/>
            <a:t>Stage1 Contract notice (Pre-qual)</a:t>
          </a:r>
        </a:p>
      </dsp:txBody>
      <dsp:txXfrm>
        <a:off x="393263" y="189368"/>
        <a:ext cx="1174968" cy="783312"/>
      </dsp:txXfrm>
    </dsp:sp>
    <dsp:sp modelId="{A98B0949-F928-487F-B2F2-C54F62530EDC}">
      <dsp:nvSpPr>
        <dsp:cNvPr id="0" name=""/>
        <dsp:cNvSpPr/>
      </dsp:nvSpPr>
      <dsp:spPr>
        <a:xfrm>
          <a:off x="1764059" y="208426"/>
          <a:ext cx="1958280" cy="783312"/>
        </a:xfrm>
        <a:prstGeom prst="chevron">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4006" tIns="14669" rIns="14669" bIns="14669" numCol="1" spcCol="1270" anchor="ctr" anchorCtr="0">
          <a:noAutofit/>
        </a:bodyPr>
        <a:lstStyle/>
        <a:p>
          <a:pPr marL="0" lvl="0" indent="0" algn="ctr" defTabSz="488950">
            <a:lnSpc>
              <a:spcPct val="90000"/>
            </a:lnSpc>
            <a:spcBef>
              <a:spcPct val="0"/>
            </a:spcBef>
            <a:spcAft>
              <a:spcPct val="35000"/>
            </a:spcAft>
            <a:buNone/>
          </a:pPr>
          <a:r>
            <a:rPr lang="en-US" sz="1100" kern="1200"/>
            <a:t>Stage 2 Invitation to Negotiate (ITN)</a:t>
          </a:r>
        </a:p>
      </dsp:txBody>
      <dsp:txXfrm>
        <a:off x="2155715" y="208426"/>
        <a:ext cx="1174968" cy="783312"/>
      </dsp:txXfrm>
    </dsp:sp>
    <dsp:sp modelId="{1447CCF9-40CF-4894-B2F3-755AE258CC3F}">
      <dsp:nvSpPr>
        <dsp:cNvPr id="0" name=""/>
        <dsp:cNvSpPr/>
      </dsp:nvSpPr>
      <dsp:spPr>
        <a:xfrm>
          <a:off x="3526512" y="189368"/>
          <a:ext cx="1958280" cy="783312"/>
        </a:xfrm>
        <a:prstGeom prst="chevron">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4006" tIns="14669" rIns="14669" bIns="14669" numCol="1" spcCol="1270" anchor="ctr" anchorCtr="0">
          <a:noAutofit/>
        </a:bodyPr>
        <a:lstStyle/>
        <a:p>
          <a:pPr marL="0" lvl="0" indent="0" algn="ctr" defTabSz="488950">
            <a:lnSpc>
              <a:spcPct val="90000"/>
            </a:lnSpc>
            <a:spcBef>
              <a:spcPct val="0"/>
            </a:spcBef>
            <a:spcAft>
              <a:spcPct val="35000"/>
            </a:spcAft>
            <a:buNone/>
          </a:pPr>
          <a:r>
            <a:rPr lang="en-US" sz="1100" kern="1200"/>
            <a:t>Stage 3 Award the Project (Contract(s)</a:t>
          </a:r>
        </a:p>
      </dsp:txBody>
      <dsp:txXfrm>
        <a:off x="3918168" y="189368"/>
        <a:ext cx="1174968" cy="783312"/>
      </dsp:txXfrm>
    </dsp:sp>
  </dsp:spTree>
</dsp:drawing>
</file>

<file path=word/diagrams/layout1.xml><?xml version="1.0" encoding="utf-8"?>
<dgm:layoutDef xmlns:dgm="http://schemas.openxmlformats.org/drawingml/2006/diagram" xmlns:a="http://schemas.openxmlformats.org/drawingml/2006/main" uniqueId="urn:microsoft.com/office/officeart/2005/8/layout/chevron1">
  <dgm:title val=""/>
  <dgm:desc val=""/>
  <dgm:catLst>
    <dgm:cat type="process" pri="9000"/>
  </dgm:catLst>
  <dgm:sampData useDef="1">
    <dgm:dataModel>
      <dgm:pt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Name0">
    <dgm:varLst>
      <dgm:dir/>
      <dgm:animLvl val="lvl"/>
      <dgm:resizeHandles val="exact"/>
    </dgm:varLst>
    <dgm:choose name="Name1">
      <dgm:if name="Name2" func="var" arg="dir" op="equ" val="norm">
        <dgm:alg type="lin"/>
      </dgm:if>
      <dgm:else name="Name3">
        <dgm:alg type="lin">
          <dgm:param type="linDir" val="fromR"/>
        </dgm:alg>
      </dgm:else>
    </dgm:choose>
    <dgm:shape xmlns:r="http://schemas.openxmlformats.org/officeDocument/2006/relationships" r:blip="">
      <dgm:adjLst/>
    </dgm:shape>
    <dgm:presOf/>
    <dgm:choose name="Name4">
      <dgm:if name="Name5" axis="des" func="maxDepth" op="gte" val="2">
        <dgm:constrLst>
          <dgm:constr type="h" for="ch" forName="composite" refType="h"/>
          <dgm:constr type="w" for="ch" forName="composite" refType="w"/>
          <dgm:constr type="w" for="des" forName="parTx"/>
          <dgm:constr type="h" for="des" forName="parTx" op="equ"/>
          <dgm:constr type="w" for="des" forName="desTx"/>
          <dgm:constr type="h" for="des" forName="desTx" op="equ"/>
          <dgm:constr type="primFontSz" for="des" forName="parTx" val="65"/>
          <dgm:constr type="secFontSz" for="des" forName="desTx" refType="primFontSz" refFor="des" refForName="parTx" op="equ"/>
          <dgm:constr type="h" for="des" forName="parTx" refType="primFontSz" refFor="des" refForName="parTx" fact="1.5"/>
          <dgm:constr type="h" for="des" forName="desTx" refType="primFontSz" refFor="des" refForName="parTx" fact="0.5"/>
          <dgm:constr type="w" for="ch" forName="space" op="equ" val="-6"/>
        </dgm:constrLst>
        <dgm:ruleLst>
          <dgm:rule type="w" for="ch" forName="composite" val="0" fact="NaN" max="NaN"/>
          <dgm:rule type="primFontSz" for="des" forName="parTx" val="5" fact="NaN" max="NaN"/>
        </dgm:ruleLst>
        <dgm:forEach name="Name6" axis="ch" ptType="node">
          <dgm:layoutNode name="composite">
            <dgm:alg type="composite"/>
            <dgm:shape xmlns:r="http://schemas.openxmlformats.org/officeDocument/2006/relationships" r:blip="">
              <dgm:adjLst/>
            </dgm:shape>
            <dgm:presOf/>
            <dgm:choose name="Name7">
              <dgm:if name="Name8" func="var" arg="dir" op="equ" val="norm">
                <dgm:constrLst>
                  <dgm:constr type="l" for="ch" forName="parTx"/>
                  <dgm:constr type="w" for="ch" forName="parTx" refType="w"/>
                  <dgm:constr type="t" for="ch" forName="parTx"/>
                  <dgm:constr type="l" for="ch" forName="desTx"/>
                  <dgm:constr type="w" for="ch" forName="desTx" refType="w" refFor="ch" refForName="parTx" fact="0.8"/>
                  <dgm:constr type="t" for="ch" forName="desTx" refType="h" refFor="ch" refForName="parTx" fact="1.125"/>
                </dgm:constrLst>
              </dgm:if>
              <dgm:else name="Name9">
                <dgm:constrLst>
                  <dgm:constr type="l" for="ch" forName="parTx"/>
                  <dgm:constr type="w" for="ch" forName="parTx" refType="w"/>
                  <dgm:constr type="t" for="ch" forName="parTx"/>
                  <dgm:constr type="l" for="ch" forName="desTx" refType="w" fact="0.2"/>
                  <dgm:constr type="w" for="ch" forName="desTx" refType="w" refFor="ch" refForName="parTx" fact="0.8"/>
                  <dgm:constr type="t" for="ch" forName="desTx" refType="h" refFor="ch" refForName="parTx" fact="1.125"/>
                </dgm:constrLst>
              </dgm:else>
            </dgm:choose>
            <dgm:ruleLst>
              <dgm:rule type="h" val="INF" fact="NaN" max="NaN"/>
            </dgm:ruleLst>
            <dgm:layoutNode name="parTx">
              <dgm:varLst>
                <dgm:chMax val="0"/>
                <dgm:chPref val="0"/>
                <dgm:bulletEnabled val="1"/>
              </dgm:varLst>
              <dgm:alg type="tx"/>
              <dgm:choose name="Name10">
                <dgm:if name="Name11" func="var" arg="dir" op="equ" val="norm">
                  <dgm:shape xmlns:r="http://schemas.openxmlformats.org/officeDocument/2006/relationships" type="chevron" r:blip="">
                    <dgm:adjLst/>
                  </dgm:shape>
                </dgm:if>
                <dgm:else name="Name12">
                  <dgm:shape xmlns:r="http://schemas.openxmlformats.org/officeDocument/2006/relationships" rot="180" type="chevron" r:blip="">
                    <dgm:adjLst/>
                  </dgm:shape>
                </dgm:else>
              </dgm:choose>
              <dgm:presOf axis="self" ptType="node"/>
              <dgm:choose name="Name13">
                <dgm:if name="Name14" func="var" arg="dir" op="equ" val="norm">
                  <dgm:constrLst>
                    <dgm:constr type="h" refType="w" op="lte" fact="0.4"/>
                    <dgm:constr type="h"/>
                    <dgm:constr type="tMarg" refType="primFontSz" fact="0.105"/>
                    <dgm:constr type="bMarg" refType="primFontSz" fact="0.105"/>
                    <dgm:constr type="lMarg" refType="primFontSz" fact="0.315"/>
                    <dgm:constr type="rMarg" refType="primFontSz" fact="0.105"/>
                  </dgm:constrLst>
                </dgm:if>
                <dgm:else name="Name15">
                  <dgm:constrLst>
                    <dgm:constr type="h" refType="w" op="lte" fact="0.4"/>
                    <dgm:constr type="h"/>
                    <dgm:constr type="tMarg" refType="primFontSz" fact="0.105"/>
                    <dgm:constr type="bMarg" refType="primFontSz" fact="0.105"/>
                    <dgm:constr type="lMarg" refType="primFontSz" fact="0.105"/>
                    <dgm:constr type="rMarg" refType="primFontSz" fact="0.315"/>
                  </dgm:constrLst>
                </dgm:else>
              </dgm:choose>
              <dgm:ruleLst>
                <dgm:rule type="h" val="INF" fact="NaN" max="NaN"/>
              </dgm:ruleLst>
            </dgm:layoutNode>
            <dgm:layoutNode name="desTx" styleLbl="revTx">
              <dgm:varLst>
                <dgm:bulletEnabled val="1"/>
              </dgm:varLst>
              <dgm:alg type="tx">
                <dgm:param type="stBulletLvl" val="1"/>
              </dgm:alg>
              <dgm:choose name="Name16">
                <dgm:if name="Name17" axis="ch" ptType="node" func="cnt" op="gte" val="1">
                  <dgm:shape xmlns:r="http://schemas.openxmlformats.org/officeDocument/2006/relationships" type="rect" r:blip="">
                    <dgm:adjLst/>
                  </dgm:shape>
                </dgm:if>
                <dgm:else name="Name18">
                  <dgm:shape xmlns:r="http://schemas.openxmlformats.org/officeDocument/2006/relationships" type="rect" r:blip="" hideGeom="1">
                    <dgm:adjLst/>
                  </dgm:shape>
                </dgm:else>
              </dgm:choose>
              <dgm:presOf axis="des" ptType="node"/>
              <dgm:constrLst>
                <dgm:constr type="secFontSz" val="65"/>
                <dgm:constr type="primFontSz" refType="secFontSz"/>
                <dgm:constr type="h"/>
                <dgm:constr type="tMarg"/>
                <dgm:constr type="bMarg"/>
                <dgm:constr type="rMarg"/>
                <dgm:constr type="lMarg"/>
              </dgm:constrLst>
              <dgm:ruleLst>
                <dgm:rule type="h" val="INF" fact="NaN" max="NaN"/>
              </dgm:ruleLst>
            </dgm:layoutNode>
          </dgm:layoutNode>
          <dgm:forEach name="Name19" axis="followSib" ptType="sibTrans" cnt="1">
            <dgm:layoutNode name="space">
              <dgm:alg type="sp"/>
              <dgm:shape xmlns:r="http://schemas.openxmlformats.org/officeDocument/2006/relationships" r:blip="">
                <dgm:adjLst/>
              </dgm:shape>
              <dgm:presOf/>
              <dgm:constrLst/>
              <dgm:ruleLst/>
            </dgm:layoutNode>
          </dgm:forEach>
        </dgm:forEach>
      </dgm:if>
      <dgm:else name="Name20">
        <dgm:constrLst>
          <dgm:constr type="w" for="ch" forName="parTxOnly" refType="w"/>
          <dgm:constr type="h" for="des" forName="parTxOnly" op="equ"/>
          <dgm:constr type="primFontSz" for="des" forName="parTxOnly" op="equ" val="65"/>
          <dgm:constr type="w" for="ch" forName="parTxOnlySpace" refType="w" refFor="ch" refForName="parTxOnly" fact="-0.1"/>
        </dgm:constrLst>
        <dgm:ruleLst/>
        <dgm:forEach name="Name21" axis="ch" ptType="node">
          <dgm:layoutNode name="parTxOnly">
            <dgm:varLst>
              <dgm:chMax val="0"/>
              <dgm:chPref val="0"/>
              <dgm:bulletEnabled val="1"/>
            </dgm:varLst>
            <dgm:alg type="tx"/>
            <dgm:choose name="Name22">
              <dgm:if name="Name23" func="var" arg="dir" op="equ" val="norm">
                <dgm:shape xmlns:r="http://schemas.openxmlformats.org/officeDocument/2006/relationships" type="chevron" r:blip="">
                  <dgm:adjLst/>
                </dgm:shape>
              </dgm:if>
              <dgm:else name="Name24">
                <dgm:shape xmlns:r="http://schemas.openxmlformats.org/officeDocument/2006/relationships" rot="180" type="chevron" r:blip="">
                  <dgm:adjLst/>
                </dgm:shape>
              </dgm:else>
            </dgm:choose>
            <dgm:presOf axis="self" ptType="node"/>
            <dgm:choose name="Name25">
              <dgm:if name="Name26" func="var" arg="dir" op="equ" val="norm">
                <dgm:constrLst>
                  <dgm:constr type="h" refType="w" op="equ" fact="0.4"/>
                  <dgm:constr type="tMarg" refType="primFontSz" fact="0.105"/>
                  <dgm:constr type="bMarg" refType="primFontSz" fact="0.105"/>
                  <dgm:constr type="lMarg" refType="primFontSz" fact="0.315"/>
                  <dgm:constr type="rMarg" refType="primFontSz" fact="0.105"/>
                </dgm:constrLst>
              </dgm:if>
              <dgm:else name="Name27">
                <dgm:constrLst>
                  <dgm:constr type="h" refType="w" op="equ" fact="0.4"/>
                  <dgm:constr type="tMarg" refType="primFontSz" fact="0.105"/>
                  <dgm:constr type="bMarg" refType="primFontSz" fact="0.105"/>
                  <dgm:constr type="lMarg" refType="primFontSz" fact="0.105"/>
                  <dgm:constr type="rMarg" refType="primFontSz" fact="0.315"/>
                </dgm:constrLst>
              </dgm:else>
            </dgm:choose>
            <dgm:ruleLst>
              <dgm:rule type="primFontSz" val="5" fact="NaN" max="NaN"/>
            </dgm:ruleLst>
          </dgm:layoutNode>
          <dgm:forEach name="Name28" axis="followSib" ptType="sibTrans" cnt="1">
            <dgm:layoutNode name="parTxOnlySpace">
              <dgm:alg type="sp"/>
              <dgm:shape xmlns:r="http://schemas.openxmlformats.org/officeDocument/2006/relationships" r:blip="">
                <dgm:adjLst/>
              </dgm:shape>
              <dgm:presOf/>
              <dgm:constrLst/>
              <dgm:ruleLst/>
            </dgm:layoutNode>
          </dgm:forEach>
        </dgm:forEach>
      </dgm:else>
    </dgm:choose>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heme">
  <a:themeElements>
    <a:clrScheme name="AECOM2021">
      <a:dk1>
        <a:sysClr val="windowText" lastClr="000000"/>
      </a:dk1>
      <a:lt1>
        <a:sysClr val="window" lastClr="FFFFFF"/>
      </a:lt1>
      <a:dk2>
        <a:srgbClr val="000000"/>
      </a:dk2>
      <a:lt2>
        <a:srgbClr val="FFFFFF"/>
      </a:lt2>
      <a:accent1>
        <a:srgbClr val="008768"/>
      </a:accent1>
      <a:accent2>
        <a:srgbClr val="00353E"/>
      </a:accent2>
      <a:accent3>
        <a:srgbClr val="AECC53"/>
      </a:accent3>
      <a:accent4>
        <a:srgbClr val="E52713"/>
      </a:accent4>
      <a:accent5>
        <a:srgbClr val="009A9B"/>
      </a:accent5>
      <a:accent6>
        <a:srgbClr val="FFCE00"/>
      </a:accent6>
      <a:hlink>
        <a:srgbClr val="C70C6F"/>
      </a:hlink>
      <a:folHlink>
        <a:srgbClr val="9C0880"/>
      </a:folHlink>
    </a:clrScheme>
    <a:fontScheme name="AECOM Arial">
      <a:majorFont>
        <a:latin typeface="Arial"/>
        <a:ea typeface=""/>
        <a:cs typeface=""/>
      </a:majorFont>
      <a:minorFont>
        <a:latin typeface="Arial"/>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7925B5010AF6924199C1B74B79C6756C" ma:contentTypeVersion="319" ma:contentTypeDescription="Create a new document." ma:contentTypeScope="" ma:versionID="c0d6c1026ee7571412556bb0c0f93176">
  <xsd:schema xmlns:xsd="http://www.w3.org/2001/XMLSchema" xmlns:xs="http://www.w3.org/2001/XMLSchema" xmlns:p="http://schemas.microsoft.com/office/2006/metadata/properties" xmlns:ns2="9034e5d7-b978-46ad-bb3a-3ab39b2af3ac" xmlns:ns3="a454583f-7c70-448f-91d5-1d3602e2e973" targetNamespace="http://schemas.microsoft.com/office/2006/metadata/properties" ma:root="true" ma:fieldsID="335bffbf690b6ef7ac2c0f576e3e532b" ns2:_="" ns3:_="">
    <xsd:import namespace="9034e5d7-b978-46ad-bb3a-3ab39b2af3ac"/>
    <xsd:import namespace="a454583f-7c70-448f-91d5-1d3602e2e973"/>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ObjectDetectorVersions" minOccurs="0"/>
                <xsd:element ref="ns2:MediaServiceSearchProperties" minOccurs="0"/>
                <xsd:element ref="ns2:MediaServiceDateTaken" minOccurs="0"/>
                <xsd:element ref="ns3:TaxCatchAll" minOccurs="0"/>
                <xsd:element ref="ns2:MediaServiceOCR" minOccurs="0"/>
                <xsd:element ref="ns2:lcf76f155ced4ddcb4097134ff3c332f" minOccurs="0"/>
                <xsd:element ref="ns2:MediaServiceGenerationTime" minOccurs="0"/>
                <xsd:element ref="ns2:MediaServiceLocation" minOccurs="0"/>
                <xsd:element ref="ns2:MediaServiceEventHashCode"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034e5d7-b978-46ad-bb3a-3ab39b2af3ac"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2" nillable="true" ma:displayName="MediaServiceObjectDetectorVersions" ma:hidden="true" ma:indexed="true" ma:internalName="MediaServiceObjectDetectorVersions" ma:readOnly="true">
      <xsd:simpleType>
        <xsd:restriction base="dms:Text"/>
      </xsd:simpleType>
    </xsd:element>
    <xsd:element name="MediaServiceSearchProperties" ma:index="13" nillable="true" ma:displayName="MediaServiceSearchProperties" ma:hidden="true" ma:internalName="MediaServiceSearchProperties" ma:readOnly="true">
      <xsd:simpleType>
        <xsd:restriction base="dms:Note"/>
      </xsd:simpleType>
    </xsd:element>
    <xsd:element name="MediaServiceDateTaken" ma:index="14" nillable="true" ma:displayName="MediaServiceDateTaken" ma:hidden="true" ma:indexed="true" ma:internalName="MediaServiceDateTaken"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lcf76f155ced4ddcb4097134ff3c332f" ma:index="17" nillable="true" ma:displayName="Image Tags_0" ma:hidden="true" ma:internalName="lcf76f155ced4ddcb4097134ff3c332f">
      <xsd:simpleType>
        <xsd:restriction base="dms:Note"/>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Location" ma:index="19" nillable="true" ma:displayName="Location" ma:indexed="true" ma:internalName="MediaServiceLocation" ma:readOnly="true">
      <xsd:simpleType>
        <xsd:restriction base="dms:Text"/>
      </xsd:simpleType>
    </xsd:element>
    <xsd:element name="MediaServiceEventHashCode" ma:index="20" nillable="true" ma:displayName="MediaServiceEventHashCode" ma:hidden="true" ma:internalName="MediaServiceEventHashCode" ma:readOnly="true">
      <xsd:simpleType>
        <xsd:restriction base="dms:Text"/>
      </xsd:simpleType>
    </xsd:element>
    <xsd:element name="MediaServiceBillingMetadata" ma:index="21"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a454583f-7c70-448f-91d5-1d3602e2e97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element name="TaxCatchAll" ma:index="15" nillable="true" ma:displayName="Taxonomy Catch All Column" ma:hidden="true" ma:list="{066aee8c-5a16-4b4c-811e-75c8be697b5c}" ma:internalName="TaxCatchAll" ma:showField="CatchAllData" ma:web="a454583f-7c70-448f-91d5-1d3602e2e97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TaxCatchAll xmlns="a454583f-7c70-448f-91d5-1d3602e2e973" xsi:nil="true"/>
    <lcf76f155ced4ddcb4097134ff3c332f xmlns="9034e5d7-b978-46ad-bb3a-3ab39b2af3ac" xsi:nil="true"/>
  </documentManagement>
</p:properties>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038F6DC4-3CAE-4FD9-A115-97809D92A59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034e5d7-b978-46ad-bb3a-3ab39b2af3ac"/>
    <ds:schemaRef ds:uri="a454583f-7c70-448f-91d5-1d3602e2e97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E349B4A8-9114-4FF5-9F47-2A011637D6FF}">
  <ds:schemaRefs>
    <ds:schemaRef ds:uri="http://schemas.microsoft.com/office/2006/metadata/properties"/>
    <ds:schemaRef ds:uri="http://schemas.microsoft.com/office/infopath/2007/PartnerControls"/>
    <ds:schemaRef ds:uri="a454583f-7c70-448f-91d5-1d3602e2e973"/>
    <ds:schemaRef ds:uri="9034e5d7-b978-46ad-bb3a-3ab39b2af3ac"/>
  </ds:schemaRefs>
</ds:datastoreItem>
</file>

<file path=customXml/itemProps3.xml><?xml version="1.0" encoding="utf-8"?>
<ds:datastoreItem xmlns:ds="http://schemas.openxmlformats.org/officeDocument/2006/customXml" ds:itemID="{CDF1859D-971B-4AC8-891A-C21BC63CDF79}">
  <ds:schemaRefs>
    <ds:schemaRef ds:uri="http://schemas.openxmlformats.org/officeDocument/2006/bibliography"/>
  </ds:schemaRefs>
</ds:datastoreItem>
</file>

<file path=customXml/itemProps4.xml><?xml version="1.0" encoding="utf-8"?>
<ds:datastoreItem xmlns:ds="http://schemas.openxmlformats.org/officeDocument/2006/customXml" ds:itemID="{426B299C-EBDF-4842-9CAD-6A309B758AB7}">
  <ds:schemaRefs>
    <ds:schemaRef ds:uri="http://schemas.microsoft.com/sharepoint/v3/contenttype/forms"/>
  </ds:schemaRefs>
</ds:datastoreItem>
</file>

<file path=docMetadata/LabelInfo.xml><?xml version="1.0" encoding="utf-8"?>
<clbl:labelList xmlns:clbl="http://schemas.microsoft.com/office/2020/mipLabelMetadata">
  <clbl:label id="{73e50f60-991e-4d39-a25b-8500d574c970}" enabled="1" method="Privileged" siteId="{156a5f9f-8342-4d8e-b9ab-ea227bbc7319}" removed="0"/>
</clbl:labelList>
</file>

<file path=docProps/app.xml><?xml version="1.0" encoding="utf-8"?>
<Properties xmlns="http://schemas.openxmlformats.org/officeDocument/2006/extended-properties" xmlns:vt="http://schemas.openxmlformats.org/officeDocument/2006/docPropsVTypes">
  <Template>AECOM_Report</Template>
  <TotalTime>1</TotalTime>
  <Pages>14</Pages>
  <Words>3192</Words>
  <Characters>18201</Characters>
  <Application>Microsoft Office Word</Application>
  <DocSecurity>0</DocSecurity>
  <Lines>151</Lines>
  <Paragraphs>42</Paragraphs>
  <ScaleCrop>false</ScaleCrop>
  <Company>AECOM Ireland Limited</Company>
  <LinksUpToDate>false</LinksUpToDate>
  <CharactersWithSpaces>21351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Report Instructions to Applicants 2026-02-11</dc:title>
  <dc:subject>Cork City Council</dc:subject>
  <dc:creator>Sparks, Callum</dc:creator>
  <cp:keywords>Project ref:   Project number:</cp:keywords>
  <cp:lastModifiedBy>Paul Lynch</cp:lastModifiedBy>
  <cp:revision>86</cp:revision>
  <cp:lastPrinted>2026-07-08T11:56:00Z</cp:lastPrinted>
  <dcterms:created xsi:type="dcterms:W3CDTF">2026-07-08T02:12:00Z</dcterms:created>
  <dcterms:modified xsi:type="dcterms:W3CDTF">2026-07-24T08:51:00Z</dcterms:modified>
  <cp:category>Report</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emplate">
    <vt:lpwstr>AECOM_Report</vt:lpwstr>
  </property>
  <property fmtid="{D5CDD505-2E9C-101B-9397-08002B2CF9AE}" pid="3" name="TemplateVersion">
    <vt:lpwstr>3.7</vt:lpwstr>
  </property>
  <property fmtid="{D5CDD505-2E9C-101B-9397-08002B2CF9AE}" pid="4" name="HeaderTitle">
    <vt:lpwstr>Instructions to Applicants</vt:lpwstr>
  </property>
  <property fmtid="{D5CDD505-2E9C-101B-9397-08002B2CF9AE}" pid="5" name="ProtectiveMarking">
    <vt:lpwstr>CONFIDENTIAL DRAFT</vt:lpwstr>
  </property>
  <property fmtid="{D5CDD505-2E9C-101B-9397-08002B2CF9AE}" pid="6" name="HeaderClient">
    <vt:lpwstr>Cork City Council</vt:lpwstr>
  </property>
  <property fmtid="{D5CDD505-2E9C-101B-9397-08002B2CF9AE}" pid="7" name="AdditionalCompanyName">
    <vt:lpwstr/>
  </property>
  <property fmtid="{D5CDD505-2E9C-101B-9397-08002B2CF9AE}" pid="8" name="ClientName">
    <vt:lpwstr>Cork City Council</vt:lpwstr>
  </property>
  <property fmtid="{D5CDD505-2E9C-101B-9397-08002B2CF9AE}" pid="9" name="TenderStage">
    <vt:lpwstr>SAQ Stage</vt:lpwstr>
  </property>
  <property fmtid="{D5CDD505-2E9C-101B-9397-08002B2CF9AE}" pid="10" name="ProjectRef">
    <vt:lpwstr> </vt:lpwstr>
  </property>
  <property fmtid="{D5CDD505-2E9C-101B-9397-08002B2CF9AE}" pid="11" name="ProjectNumber">
    <vt:lpwstr> </vt:lpwstr>
  </property>
  <property fmtid="{D5CDD505-2E9C-101B-9397-08002B2CF9AE}" pid="12" name="CopyNo">
    <vt:lpwstr>&lt;CopyNo&gt;</vt:lpwstr>
  </property>
  <property fmtid="{D5CDD505-2E9C-101B-9397-08002B2CF9AE}" pid="13" name="CopyNoTotal">
    <vt:lpwstr>&lt;CopyNoTotal&gt;</vt:lpwstr>
  </property>
  <property fmtid="{D5CDD505-2E9C-101B-9397-08002B2CF9AE}" pid="14" name="SupplementaryTitle">
    <vt:lpwstr/>
  </property>
  <property fmtid="{D5CDD505-2E9C-101B-9397-08002B2CF9AE}" pid="15" name="Subtitle">
    <vt:lpwstr>Development and Operation of a Multi-functional Event Centre in Cork</vt:lpwstr>
  </property>
  <property fmtid="{D5CDD505-2E9C-101B-9397-08002B2CF9AE}" pid="16" name="DocumentReference">
    <vt:lpwstr/>
  </property>
  <property fmtid="{D5CDD505-2E9C-101B-9397-08002B2CF9AE}" pid="17" name="Date">
    <vt:lpwstr>216 February 2026</vt:lpwstr>
  </property>
  <property fmtid="{D5CDD505-2E9C-101B-9397-08002B2CF9AE}" pid="18" name="Copies">
    <vt:lpwstr/>
  </property>
  <property fmtid="{D5CDD505-2E9C-101B-9397-08002B2CF9AE}" pid="19" name="ProjectRefSlash">
    <vt:lpwstr> / </vt:lpwstr>
  </property>
  <property fmtid="{D5CDD505-2E9C-101B-9397-08002B2CF9AE}" pid="20" name="DocumentTitle">
    <vt:lpwstr>Instructions to Applicants</vt:lpwstr>
  </property>
  <property fmtid="{D5CDD505-2E9C-101B-9397-08002B2CF9AE}" pid="21" name="FooterClientAddress">
    <vt:lpwstr/>
  </property>
  <property fmtid="{D5CDD505-2E9C-101B-9397-08002B2CF9AE}" pid="22" name="ClientNumber">
    <vt:lpwstr/>
  </property>
  <property fmtid="{D5CDD505-2E9C-101B-9397-08002B2CF9AE}" pid="23" name="Draft">
    <vt:lpwstr> </vt:lpwstr>
  </property>
  <property fmtid="{D5CDD505-2E9C-101B-9397-08002B2CF9AE}" pid="24" name="AccreditationText">
    <vt:lpwstr/>
  </property>
  <property fmtid="{D5CDD505-2E9C-101B-9397-08002B2CF9AE}" pid="25" name="GreenInitiative">
    <vt:lpwstr/>
  </property>
  <property fmtid="{D5CDD505-2E9C-101B-9397-08002B2CF9AE}" pid="26" name="PreparedBy">
    <vt:lpwstr>&lt;PreparedBy&gt;</vt:lpwstr>
  </property>
  <property fmtid="{D5CDD505-2E9C-101B-9397-08002B2CF9AE}" pid="27" name="ShowFilePath">
    <vt:lpwstr>0</vt:lpwstr>
  </property>
  <property fmtid="{D5CDD505-2E9C-101B-9397-08002B2CF9AE}" pid="28" name="PreparedFor">
    <vt:lpwstr>Prepared for: </vt:lpwstr>
  </property>
  <property fmtid="{D5CDD505-2E9C-101B-9397-08002B2CF9AE}" pid="29" name="InAssociationWith">
    <vt:lpwstr> </vt:lpwstr>
  </property>
  <property fmtid="{D5CDD505-2E9C-101B-9397-08002B2CF9AE}" pid="30" name="ShowFileName">
    <vt:lpwstr>0</vt:lpwstr>
  </property>
  <property fmtid="{D5CDD505-2E9C-101B-9397-08002B2CF9AE}" pid="31" name="GrammarlyDocumentId">
    <vt:lpwstr>e8c6c7942f14e81064a597141be678382fac473ff6cbf99f01bbf0597a19d1e8</vt:lpwstr>
  </property>
  <property fmtid="{D5CDD505-2E9C-101B-9397-08002B2CF9AE}" pid="32" name="ContentTypeId">
    <vt:lpwstr>0x0101007925B5010AF6924199C1B74B79C6756C</vt:lpwstr>
  </property>
  <property fmtid="{D5CDD505-2E9C-101B-9397-08002B2CF9AE}" pid="33" name="MediaServiceImageTags">
    <vt:lpwstr/>
  </property>
  <property fmtid="{D5CDD505-2E9C-101B-9397-08002B2CF9AE}" pid="34" name="ClassificationContentMarkingHeaderShapeIds">
    <vt:lpwstr>1e209401,7f0a046e,34379611,875e16d,5917ab87,1fc2b3a4,6bc7fc24,6947deb4,20302792</vt:lpwstr>
  </property>
  <property fmtid="{D5CDD505-2E9C-101B-9397-08002B2CF9AE}" pid="35" name="ClassificationContentMarkingHeaderFontProps">
    <vt:lpwstr>#ff0000,8,Aptos</vt:lpwstr>
  </property>
  <property fmtid="{D5CDD505-2E9C-101B-9397-08002B2CF9AE}" pid="36" name="ClassificationContentMarkingHeaderText">
    <vt:lpwstr>Data Classification: Confidential</vt:lpwstr>
  </property>
</Properties>
</file>